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042D8D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115"/>
      <w:r>
        <w:rPr>
          <w:rFonts w:hint="eastAsia"/>
          <w:lang w:val="en-US" w:eastAsia="zh-CN"/>
        </w:rPr>
        <w:t>每日必做系统</w:t>
      </w:r>
      <w:bookmarkEnd w:id="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4"/>
        <w:gridCol w:w="1419"/>
        <w:gridCol w:w="5446"/>
        <w:gridCol w:w="713"/>
      </w:tblGrid>
      <w:tr w14:paraId="080EBD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4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  <w:tl2br w:val="nil"/>
            </w:tcBorders>
            <w:shd w:val="clear" w:color="auto" w:fill="FFFFFF"/>
          </w:tcPr>
          <w:p w14:paraId="2BFB18A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编号</w:t>
            </w:r>
          </w:p>
        </w:tc>
        <w:tc>
          <w:tcPr>
            <w:tcW w:w="1419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1660D6C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日期</w:t>
            </w:r>
          </w:p>
        </w:tc>
        <w:tc>
          <w:tcPr>
            <w:tcW w:w="5446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33E73C8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内容</w:t>
            </w:r>
          </w:p>
        </w:tc>
        <w:tc>
          <w:tcPr>
            <w:tcW w:w="713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4D759D2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作者</w:t>
            </w:r>
          </w:p>
        </w:tc>
      </w:tr>
      <w:tr w14:paraId="6B9215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4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4458496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1.0</w:t>
            </w:r>
          </w:p>
        </w:tc>
        <w:tc>
          <w:tcPr>
            <w:tcW w:w="1419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08623AD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2025/1/12</w:t>
            </w:r>
          </w:p>
        </w:tc>
        <w:tc>
          <w:tcPr>
            <w:tcW w:w="5446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6DB8A5D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设定每日必做系统的界面表现和操作逻辑</w:t>
            </w:r>
          </w:p>
        </w:tc>
        <w:tc>
          <w:tcPr>
            <w:tcW w:w="713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2574D1B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MC</w:t>
            </w:r>
          </w:p>
        </w:tc>
      </w:tr>
      <w:tr w14:paraId="5276DD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1635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5B8C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21C5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DA82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006046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2DA6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0267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F9F5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14E3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74A651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58D7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C943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D699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7BE5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1F9FC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4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2E2017B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5613863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46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3549B31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713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0C9E3C0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</w:tbl>
    <w:p w14:paraId="2439CF52"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TOC \o "1-3" \h \u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_Toc2115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每日必做系统</w:t>
      </w:r>
      <w:r>
        <w:tab/>
      </w:r>
      <w:r>
        <w:fldChar w:fldCharType="begin"/>
      </w:r>
      <w:r>
        <w:instrText xml:space="preserve"> PAGEREF _Toc2115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6F7B538E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_Toc30131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 设计目的</w:t>
      </w:r>
      <w:r>
        <w:tab/>
      </w:r>
      <w:r>
        <w:fldChar w:fldCharType="begin"/>
      </w:r>
      <w:r>
        <w:instrText xml:space="preserve"> PAGEREF _Toc30131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1CC8465A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_Toc3897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 系统概述</w:t>
      </w:r>
      <w:r>
        <w:tab/>
      </w:r>
      <w:r>
        <w:fldChar w:fldCharType="begin"/>
      </w:r>
      <w:r>
        <w:instrText xml:space="preserve"> PAGEREF _Toc3897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5A9D3C53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_Toc5211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实现方式</w:t>
      </w:r>
      <w:r>
        <w:tab/>
      </w:r>
      <w:r>
        <w:fldChar w:fldCharType="begin"/>
      </w:r>
      <w:r>
        <w:instrText xml:space="preserve"> PAGEREF _Toc5211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C3C50C3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_Toc27208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功能入口与主界面</w:t>
      </w:r>
      <w:r>
        <w:tab/>
      </w:r>
      <w:r>
        <w:fldChar w:fldCharType="begin"/>
      </w:r>
      <w:r>
        <w:instrText xml:space="preserve"> PAGEREF _Toc27208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D455F20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_Toc26932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每日大奖奖励状态</w:t>
      </w:r>
      <w:r>
        <w:tab/>
      </w:r>
      <w:r>
        <w:fldChar w:fldCharType="begin"/>
      </w:r>
      <w:r>
        <w:instrText xml:space="preserve"> PAGEREF _Toc26932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3DC8FB5D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_Toc6214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每日任务分类</w:t>
      </w:r>
      <w:r>
        <w:tab/>
      </w:r>
      <w:r>
        <w:fldChar w:fldCharType="begin"/>
      </w:r>
      <w:r>
        <w:instrText xml:space="preserve"> PAGEREF _Toc6214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2B5DDD5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_Toc15801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3.4 任务达成条件定义</w:t>
      </w:r>
      <w:r>
        <w:tab/>
      </w:r>
      <w:r>
        <w:fldChar w:fldCharType="begin"/>
      </w:r>
      <w:r>
        <w:instrText xml:space="preserve"> PAGEREF _Toc15801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3F7021A5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_Toc21207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四、 流程图</w:t>
      </w:r>
      <w:r>
        <w:tab/>
      </w:r>
      <w:r>
        <w:fldChar w:fldCharType="begin"/>
      </w:r>
      <w:r>
        <w:instrText xml:space="preserve"> PAGEREF _Toc21207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1F033A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end"/>
      </w:r>
    </w:p>
    <w:p w14:paraId="045B1448">
      <w:pPr>
        <w:rPr>
          <w:rFonts w:hint="default"/>
          <w:lang w:val="en-US" w:eastAsia="zh-CN"/>
        </w:rPr>
      </w:pPr>
    </w:p>
    <w:p w14:paraId="5CA59545">
      <w:pPr>
        <w:rPr>
          <w:rFonts w:hint="default"/>
          <w:lang w:val="en-US" w:eastAsia="zh-CN"/>
        </w:rPr>
      </w:pPr>
    </w:p>
    <w:p w14:paraId="4B41D19A">
      <w:pPr>
        <w:rPr>
          <w:rFonts w:hint="default"/>
          <w:lang w:val="en-US" w:eastAsia="zh-CN"/>
        </w:rPr>
      </w:pPr>
    </w:p>
    <w:p w14:paraId="29EFF35A">
      <w:pPr>
        <w:rPr>
          <w:rFonts w:hint="default"/>
          <w:lang w:val="en-US" w:eastAsia="zh-CN"/>
        </w:rPr>
      </w:pPr>
    </w:p>
    <w:p w14:paraId="7CDD68D9">
      <w:pPr>
        <w:rPr>
          <w:rFonts w:hint="default"/>
          <w:lang w:val="en-US" w:eastAsia="zh-CN"/>
        </w:rPr>
      </w:pPr>
    </w:p>
    <w:p w14:paraId="48D73B7B">
      <w:pPr>
        <w:rPr>
          <w:rFonts w:hint="default"/>
          <w:lang w:val="en-US" w:eastAsia="zh-CN"/>
        </w:rPr>
      </w:pPr>
    </w:p>
    <w:p w14:paraId="52090988">
      <w:pPr>
        <w:rPr>
          <w:rFonts w:hint="default"/>
          <w:lang w:val="en-US" w:eastAsia="zh-CN"/>
        </w:rPr>
      </w:pPr>
    </w:p>
    <w:p w14:paraId="6EEDE343">
      <w:pPr>
        <w:rPr>
          <w:rFonts w:hint="default"/>
          <w:lang w:val="en-US" w:eastAsia="zh-CN"/>
        </w:rPr>
      </w:pPr>
    </w:p>
    <w:p w14:paraId="2FF4D67D">
      <w:pPr>
        <w:rPr>
          <w:rFonts w:hint="default"/>
          <w:lang w:val="en-US" w:eastAsia="zh-CN"/>
        </w:rPr>
      </w:pPr>
    </w:p>
    <w:p w14:paraId="5B577E8A">
      <w:pPr>
        <w:rPr>
          <w:rFonts w:hint="default"/>
          <w:lang w:val="en-US" w:eastAsia="zh-CN"/>
        </w:rPr>
      </w:pPr>
    </w:p>
    <w:p w14:paraId="5DF70A46">
      <w:pPr>
        <w:rPr>
          <w:rFonts w:hint="default"/>
          <w:lang w:val="en-US" w:eastAsia="zh-CN"/>
        </w:rPr>
      </w:pPr>
    </w:p>
    <w:p w14:paraId="78ED255A">
      <w:pPr>
        <w:rPr>
          <w:rFonts w:hint="default"/>
          <w:lang w:val="en-US" w:eastAsia="zh-CN"/>
        </w:rPr>
      </w:pPr>
    </w:p>
    <w:p w14:paraId="67D06240">
      <w:pPr>
        <w:rPr>
          <w:rFonts w:hint="default"/>
          <w:lang w:val="en-US" w:eastAsia="zh-CN"/>
        </w:rPr>
      </w:pPr>
    </w:p>
    <w:p w14:paraId="642444E9">
      <w:pPr>
        <w:rPr>
          <w:rFonts w:hint="default"/>
          <w:lang w:val="en-US" w:eastAsia="zh-CN"/>
        </w:rPr>
      </w:pPr>
    </w:p>
    <w:p w14:paraId="6CBC7ABB">
      <w:pPr>
        <w:rPr>
          <w:rFonts w:hint="default"/>
          <w:lang w:val="en-US" w:eastAsia="zh-CN"/>
        </w:rPr>
      </w:pPr>
    </w:p>
    <w:p w14:paraId="4603373E">
      <w:pPr>
        <w:rPr>
          <w:rFonts w:hint="default"/>
          <w:lang w:val="en-US" w:eastAsia="zh-CN"/>
        </w:rPr>
      </w:pPr>
    </w:p>
    <w:p w14:paraId="17DBB8DB">
      <w:pPr>
        <w:rPr>
          <w:rFonts w:hint="default"/>
          <w:lang w:val="en-US" w:eastAsia="zh-CN"/>
        </w:rPr>
      </w:pPr>
    </w:p>
    <w:p w14:paraId="40D2F5E6">
      <w:pPr>
        <w:rPr>
          <w:rFonts w:hint="default"/>
          <w:lang w:val="en-US" w:eastAsia="zh-CN"/>
        </w:rPr>
      </w:pPr>
    </w:p>
    <w:p w14:paraId="5E5A80D7">
      <w:pPr>
        <w:rPr>
          <w:rFonts w:hint="default"/>
          <w:lang w:val="en-US" w:eastAsia="zh-CN"/>
        </w:rPr>
      </w:pPr>
    </w:p>
    <w:p w14:paraId="3ABC1478">
      <w:pPr>
        <w:rPr>
          <w:rFonts w:hint="default"/>
          <w:lang w:val="en-US" w:eastAsia="zh-CN"/>
        </w:rPr>
      </w:pPr>
    </w:p>
    <w:p w14:paraId="01F21D31">
      <w:pPr>
        <w:rPr>
          <w:rFonts w:hint="default"/>
          <w:lang w:val="en-US" w:eastAsia="zh-CN"/>
        </w:rPr>
      </w:pPr>
    </w:p>
    <w:p w14:paraId="0850E1B2">
      <w:pPr>
        <w:rPr>
          <w:rFonts w:hint="default"/>
          <w:lang w:val="en-US" w:eastAsia="zh-CN"/>
        </w:rPr>
      </w:pPr>
    </w:p>
    <w:p w14:paraId="279B5AC7">
      <w:pPr>
        <w:rPr>
          <w:rFonts w:hint="default"/>
          <w:lang w:val="en-US" w:eastAsia="zh-CN"/>
        </w:rPr>
      </w:pPr>
    </w:p>
    <w:p w14:paraId="65299961">
      <w:pPr>
        <w:rPr>
          <w:rFonts w:hint="default"/>
          <w:lang w:val="en-US" w:eastAsia="zh-CN"/>
        </w:rPr>
      </w:pPr>
    </w:p>
    <w:p w14:paraId="1C1D1414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30131"/>
      <w:r>
        <w:rPr>
          <w:rFonts w:hint="eastAsia"/>
          <w:lang w:val="en-US" w:eastAsia="zh-CN"/>
        </w:rPr>
        <w:t>设计目的</w:t>
      </w:r>
      <w:bookmarkEnd w:id="1"/>
      <w:bookmarkStart w:id="9" w:name="_GoBack"/>
      <w:bookmarkEnd w:id="9"/>
    </w:p>
    <w:p w14:paraId="6AD87379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提供一个每天引导玩家进行游戏内日常玩法的模块，避免出现不知道玩什么的情况。</w:t>
      </w:r>
    </w:p>
    <w:p w14:paraId="2CA829FD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3897"/>
      <w:r>
        <w:rPr>
          <w:rFonts w:hint="eastAsia"/>
          <w:lang w:val="en-US" w:eastAsia="zh-CN"/>
        </w:rPr>
        <w:t>系统概述</w:t>
      </w:r>
      <w:bookmarkEnd w:id="2"/>
    </w:p>
    <w:p w14:paraId="5D57E672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每日必玩系统以任务+奖励了的形式将游戏内希望玩家进行的游戏行为进行罗列。</w:t>
      </w:r>
    </w:p>
    <w:p w14:paraId="39781E29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任务的进度和奖励刷新均为每日的0点。</w:t>
      </w:r>
    </w:p>
    <w:p w14:paraId="4CFDB788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玩家完成对应的任务则可以领取相应的任务奖励，且每天完成的任务数量达到5个和10个时，可以额外再领取大额奖励。</w:t>
      </w:r>
    </w:p>
    <w:p w14:paraId="0886094B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每日必玩系统中的任务均为游戏内的日常核心玩法和核心养成玩法。如果有对应玩法没有开启，则需要显示功能开启的等级。</w:t>
      </w:r>
    </w:p>
    <w:p w14:paraId="300149FC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" w:name="_Toc5211"/>
      <w:r>
        <w:rPr>
          <w:rFonts w:hint="eastAsia"/>
          <w:lang w:val="en-US" w:eastAsia="zh-CN"/>
        </w:rPr>
        <w:t>实现方式</w:t>
      </w:r>
      <w:bookmarkEnd w:id="3"/>
    </w:p>
    <w:p w14:paraId="6B89E491">
      <w:pPr>
        <w:pStyle w:val="4"/>
        <w:bidi w:val="0"/>
        <w:rPr>
          <w:rFonts w:hint="eastAsia"/>
          <w:lang w:val="en-US" w:eastAsia="zh-CN"/>
        </w:rPr>
      </w:pPr>
      <w:bookmarkStart w:id="4" w:name="_Toc27208"/>
      <w:r>
        <w:rPr>
          <w:rFonts w:hint="eastAsia"/>
          <w:lang w:val="en-US" w:eastAsia="zh-CN"/>
        </w:rPr>
        <w:t>3.1 功能入口与主界面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97822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373C7A58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782570"/>
                  <wp:effectExtent l="0" t="0" r="3175" b="177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78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12C89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0BA6A809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231515"/>
                  <wp:effectExtent l="0" t="0" r="381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3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C4867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B14024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图1中，在主界面上添加一个功能按钮“每日必玩”，点击之后，可以打开图2的功能界面：</w:t>
            </w:r>
          </w:p>
          <w:p w14:paraId="08F6D179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界面标题：每日必玩。点击关闭按钮可以关闭该界面。</w:t>
            </w:r>
          </w:p>
          <w:p w14:paraId="51E9A70E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界面上方为常驻显示的今日大奖进度展示：</w:t>
            </w:r>
          </w:p>
          <w:p w14:paraId="3FED2A40">
            <w:pPr>
              <w:numPr>
                <w:ilvl w:val="0"/>
                <w:numId w:val="5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当前进度：显示方式为{已完成的任务数量/目标数量}。其中已完成任务的计数为任务达到条件即可，不要求领取了任务奖励。</w:t>
            </w:r>
          </w:p>
          <w:p w14:paraId="0A288854">
            <w:pPr>
              <w:numPr>
                <w:ilvl w:val="0"/>
                <w:numId w:val="5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完成5个任务可领奖励&amp;完成10个任务可领奖励：此处奖励只需要展示1个道具图标，中间用箭头进行连接。道具图标右下角需要显示数量。，</w:t>
            </w:r>
          </w:p>
          <w:p w14:paraId="4B4381B9">
            <w:pPr>
              <w:numPr>
                <w:ilvl w:val="0"/>
                <w:numId w:val="5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领取状态：依据当前是否可领以及是否已领分为：无可领奖励、可领取、已领取三种状态，详见下文所述。</w:t>
            </w:r>
          </w:p>
          <w:p w14:paraId="13E8C169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任务列表：该区域支持上下拖动，每一个任务包含内容有：</w:t>
            </w:r>
          </w:p>
          <w:p w14:paraId="6B316CEC">
            <w:pPr>
              <w:numPr>
                <w:ilvl w:val="0"/>
                <w:numId w:val="7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任务名称：可配置读取。</w:t>
            </w:r>
          </w:p>
          <w:p w14:paraId="247B769B">
            <w:pPr>
              <w:numPr>
                <w:ilvl w:val="0"/>
                <w:numId w:val="7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任务进度：显示方式{当前进度/目标进度}。</w:t>
            </w:r>
          </w:p>
          <w:p w14:paraId="2817FFBB">
            <w:pPr>
              <w:numPr>
                <w:ilvl w:val="0"/>
                <w:numId w:val="7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玩法说明：纯文本显示，配置读取。</w:t>
            </w:r>
          </w:p>
          <w:p w14:paraId="56B4BE15">
            <w:pPr>
              <w:numPr>
                <w:ilvl w:val="0"/>
                <w:numId w:val="7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奖励展示：最多展示3个道具图标奖励。</w:t>
            </w:r>
          </w:p>
          <w:p w14:paraId="6E0EC3F2">
            <w:pPr>
              <w:numPr>
                <w:ilvl w:val="0"/>
                <w:numId w:val="7"/>
              </w:numPr>
              <w:ind w:left="0" w:leftChars="0" w:firstLine="40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按钮状态：分为{已领取、可领取、前往、功能未开启}四种状态，显示方式如上图所示。</w:t>
            </w:r>
          </w:p>
        </w:tc>
      </w:tr>
    </w:tbl>
    <w:p w14:paraId="40D61C73">
      <w:pPr>
        <w:pStyle w:val="4"/>
        <w:bidi w:val="0"/>
        <w:rPr>
          <w:rFonts w:hint="eastAsia"/>
          <w:lang w:val="en-US" w:eastAsia="zh-CN"/>
        </w:rPr>
      </w:pPr>
      <w:bookmarkStart w:id="5" w:name="_Toc26932"/>
      <w:r>
        <w:rPr>
          <w:rFonts w:hint="eastAsia"/>
          <w:lang w:val="en-US" w:eastAsia="zh-CN"/>
        </w:rPr>
        <w:t>3.2 每日大奖奖励状态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716FD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12ED2A5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231515"/>
                  <wp:effectExtent l="0" t="0" r="381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3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81B8A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1041C44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231515"/>
                  <wp:effectExtent l="0" t="0" r="381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3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A68BC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3D39ED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如上两图为每日大奖的领取状态区分：</w:t>
            </w:r>
          </w:p>
          <w:p w14:paraId="7DAACD2A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如果没有任何一档奖励可领，则显示：无可领取奖励。</w:t>
            </w:r>
          </w:p>
          <w:p w14:paraId="6C56862A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如果有奖励可领，不管是1档还是2档，则显示：一键领取按钮。</w:t>
            </w:r>
          </w:p>
          <w:p w14:paraId="2B6B704B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如果所有奖励已领，则显示：奖励已领完，同时已领取的奖励图标上需要有对勾的显示。</w:t>
            </w:r>
          </w:p>
        </w:tc>
      </w:tr>
    </w:tbl>
    <w:p w14:paraId="127F345F">
      <w:pPr>
        <w:pStyle w:val="4"/>
        <w:bidi w:val="0"/>
        <w:rPr>
          <w:rFonts w:hint="default"/>
          <w:lang w:val="en-US" w:eastAsia="zh-CN"/>
        </w:rPr>
      </w:pPr>
      <w:bookmarkStart w:id="6" w:name="_Toc6214"/>
      <w:r>
        <w:rPr>
          <w:rFonts w:hint="eastAsia"/>
          <w:lang w:val="en-US" w:eastAsia="zh-CN"/>
        </w:rPr>
        <w:t>3.3 每日任务分类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4241"/>
        <w:gridCol w:w="2841"/>
      </w:tblGrid>
      <w:tr w14:paraId="63AB67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12" w:space="0"/>
              <w:left w:val="single" w:color="4874CB" w:sz="12" w:space="0"/>
              <w:bottom w:val="single" w:color="4874CB" w:sz="4" w:space="0"/>
              <w:right w:val="single" w:color="4874CB" w:sz="4" w:space="0"/>
              <w:tl2br w:val="nil"/>
            </w:tcBorders>
            <w:shd w:val="clear" w:color="auto" w:fill="FFFFFF"/>
          </w:tcPr>
          <w:p w14:paraId="1B0B9F2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任务名称</w:t>
            </w:r>
          </w:p>
        </w:tc>
        <w:tc>
          <w:tcPr>
            <w:tcW w:w="4241" w:type="dxa"/>
            <w:tcBorders>
              <w:top w:val="single" w:color="4874CB" w:sz="12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51FF4D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玩法说明</w:t>
            </w:r>
          </w:p>
        </w:tc>
        <w:tc>
          <w:tcPr>
            <w:tcW w:w="2841" w:type="dxa"/>
            <w:tcBorders>
              <w:top w:val="single" w:color="4874CB" w:sz="12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06967DB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前往跳转</w:t>
            </w:r>
          </w:p>
        </w:tc>
      </w:tr>
      <w:tr w14:paraId="226F02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6D892A7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魔方阵挑战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525340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可获得几乎所有物品，每日必玩！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54FC3703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魔方阵NPC并打开界面</w:t>
            </w:r>
          </w:p>
        </w:tc>
      </w:tr>
      <w:tr w14:paraId="30F187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31DF2D4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个人首领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75751A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可获得各职业装备和大量绑元！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7FF9C8E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个人首领NPC并打开界面</w:t>
            </w:r>
          </w:p>
        </w:tc>
      </w:tr>
      <w:tr w14:paraId="3ED08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30558EF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野外首领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3CFE296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可获得各职业装备和大量材料！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4F619353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野外首领NPC并打开界面</w:t>
            </w:r>
          </w:p>
        </w:tc>
      </w:tr>
      <w:tr w14:paraId="14C53B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D6F3A7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战力首领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3F5D143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可获得大量升星石！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48A075A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战力首领NPC并打开界面</w:t>
            </w:r>
          </w:p>
        </w:tc>
      </w:tr>
      <w:tr w14:paraId="0FC40D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5689763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灵玉首领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C25353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可获得各品质灵玉！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72CBBEB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灵玉副本NPC并打开界面</w:t>
            </w:r>
          </w:p>
        </w:tc>
      </w:tr>
      <w:tr w14:paraId="525EA6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3B5ECA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运镖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3F8A79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可获得海量经验和绑元！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51A51A1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镖头NPC并打开界面</w:t>
            </w:r>
          </w:p>
        </w:tc>
      </w:tr>
      <w:tr w14:paraId="3B1A9B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FED8F6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藏宝图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760FA9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可获得大量材料！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0C2CD33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打开包裹界面</w:t>
            </w:r>
          </w:p>
        </w:tc>
      </w:tr>
      <w:tr w14:paraId="1FBB51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55FF47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槽位强化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31C2BC53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可提升基础属性值！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462D3A4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打开强化大师界面</w:t>
            </w:r>
          </w:p>
        </w:tc>
      </w:tr>
      <w:tr w14:paraId="365791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04C5C3C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槽位升星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4C4858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可提升百分比属性！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186B589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打开升星大师界面</w:t>
            </w:r>
          </w:p>
        </w:tc>
      </w:tr>
      <w:tr w14:paraId="5A2581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43E58F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装备洗炼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5B399ED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可提升装备的极品属性！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4968436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打开洗炼大师界面</w:t>
            </w:r>
          </w:p>
        </w:tc>
      </w:tr>
      <w:tr w14:paraId="360E50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735591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灵玉升级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2AF216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可提升灵玉属性值！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4D18D3D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打开灵玉升级界面</w:t>
            </w:r>
          </w:p>
        </w:tc>
      </w:tr>
      <w:tr w14:paraId="11995D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C64C0E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装备合成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1F10AB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可获得稀有装备！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50CB85A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打开装备合成界面</w:t>
            </w:r>
          </w:p>
        </w:tc>
      </w:tr>
      <w:tr w14:paraId="4E2692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0E1359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魂石合成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8391F7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可获得高等级魂石！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6471DEF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打开魂石合成界面</w:t>
            </w:r>
          </w:p>
        </w:tc>
      </w:tr>
      <w:tr w14:paraId="79D20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0BE4AD8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官职升级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08F1C86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可提升PK压制能力！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5CB5B7D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打开悬赏官NPC界面</w:t>
            </w:r>
          </w:p>
        </w:tc>
      </w:tr>
      <w:tr w14:paraId="4717C5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12" w:space="0"/>
              <w:right w:val="single" w:color="4874CB" w:sz="4" w:space="0"/>
            </w:tcBorders>
            <w:shd w:val="clear" w:color="auto" w:fill="FFFFFF"/>
          </w:tcPr>
          <w:p w14:paraId="505590B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护卫升级</w:t>
            </w:r>
          </w:p>
        </w:tc>
        <w:tc>
          <w:tcPr>
            <w:tcW w:w="4241" w:type="dxa"/>
            <w:tcBorders>
              <w:top w:val="single" w:color="4874CB" w:sz="4" w:space="0"/>
              <w:left w:val="single" w:color="4874CB" w:sz="4" w:space="0"/>
              <w:bottom w:val="single" w:color="4874CB" w:sz="12" w:space="0"/>
              <w:right w:val="single" w:color="4874CB" w:sz="4" w:space="0"/>
            </w:tcBorders>
            <w:shd w:val="clear" w:color="auto" w:fill="FFFFFF"/>
          </w:tcPr>
          <w:p w14:paraId="59241C4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可提升离线奖励数量！</w:t>
            </w:r>
          </w:p>
        </w:tc>
        <w:tc>
          <w:tcPr>
            <w:tcW w:w="2841" w:type="dxa"/>
            <w:tcBorders>
              <w:top w:val="single" w:color="4874CB" w:sz="4" w:space="0"/>
              <w:left w:val="single" w:color="4874CB" w:sz="4" w:space="0"/>
              <w:bottom w:val="single" w:color="4874CB" w:sz="12" w:space="0"/>
              <w:right w:val="single" w:color="4874CB" w:sz="12" w:space="0"/>
            </w:tcBorders>
            <w:shd w:val="clear" w:color="auto" w:fill="FFFFFF"/>
          </w:tcPr>
          <w:p w14:paraId="2B564C9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进入紫宸殿副本</w:t>
            </w:r>
          </w:p>
        </w:tc>
      </w:tr>
    </w:tbl>
    <w:p w14:paraId="0687BA2C">
      <w:pPr>
        <w:pStyle w:val="4"/>
        <w:bidi w:val="0"/>
        <w:rPr>
          <w:rFonts w:hint="default"/>
          <w:lang w:val="en-US" w:eastAsia="zh-CN"/>
        </w:rPr>
      </w:pPr>
      <w:bookmarkStart w:id="7" w:name="_Toc15801"/>
      <w:r>
        <w:rPr>
          <w:rFonts w:hint="eastAsia"/>
          <w:lang w:val="en-US" w:eastAsia="zh-CN"/>
        </w:rPr>
        <w:t>3.4 任务达成条件定义</w:t>
      </w:r>
      <w:bookmarkEnd w:id="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3104"/>
        <w:gridCol w:w="3978"/>
      </w:tblGrid>
      <w:tr w14:paraId="5E6F32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12" w:space="0"/>
              <w:left w:val="single" w:color="4874CB" w:sz="12" w:space="0"/>
              <w:bottom w:val="single" w:color="4874CB" w:sz="4" w:space="0"/>
              <w:right w:val="single" w:color="4874CB" w:sz="4" w:space="0"/>
              <w:tl2br w:val="nil"/>
            </w:tcBorders>
            <w:shd w:val="clear" w:color="auto" w:fill="FFFFFF"/>
          </w:tcPr>
          <w:p w14:paraId="5C110B2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任务名称</w:t>
            </w:r>
          </w:p>
        </w:tc>
        <w:tc>
          <w:tcPr>
            <w:tcW w:w="3104" w:type="dxa"/>
            <w:tcBorders>
              <w:top w:val="single" w:color="4874CB" w:sz="12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3C1D6A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任务描述</w:t>
            </w:r>
          </w:p>
        </w:tc>
        <w:tc>
          <w:tcPr>
            <w:tcW w:w="3978" w:type="dxa"/>
            <w:tcBorders>
              <w:top w:val="single" w:color="4874CB" w:sz="12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5C13323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计数条件</w:t>
            </w:r>
          </w:p>
        </w:tc>
      </w:tr>
      <w:tr w14:paraId="346716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72FEDD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魔方阵挑战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B992A5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每日进入一次魔方阵挑战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5C82E38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扣除1次魔方阵进入次数算完成</w:t>
            </w:r>
          </w:p>
        </w:tc>
      </w:tr>
      <w:tr w14:paraId="316A5A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62B8820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个人首领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884AA8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成功进行一次个人首领挑战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12B5453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扣除1次个人首领进入次数算完成</w:t>
            </w:r>
          </w:p>
        </w:tc>
      </w:tr>
      <w:tr w14:paraId="0A64E8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5557DF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野外首领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C09223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成功获得一次野外首领归属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32C38A1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获得一次野外首领的奖励归属算完成</w:t>
            </w:r>
          </w:p>
        </w:tc>
      </w:tr>
      <w:tr w14:paraId="4477F2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C6439C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战力首领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563AB83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成功获得一次战力首领奖励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1B74111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获得战力首领的奖励结算算完成</w:t>
            </w:r>
          </w:p>
        </w:tc>
      </w:tr>
      <w:tr w14:paraId="6141C9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5094616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灵玉首领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677CDB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成功获得一次灵玉首领奖励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05B43F6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获得灵玉首领的奖励结算算完成</w:t>
            </w:r>
          </w:p>
        </w:tc>
      </w:tr>
      <w:tr w14:paraId="11A33F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71332B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运镖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E6C6BF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成功完成一次运镖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0B2986C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镖车抵达交镖点算完成</w:t>
            </w:r>
          </w:p>
        </w:tc>
      </w:tr>
      <w:tr w14:paraId="670C8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E5D3AA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藏宝图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5C68F2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成功进行三次挖宝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20579EA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消耗掉三张藏宝图算完成</w:t>
            </w:r>
          </w:p>
        </w:tc>
      </w:tr>
      <w:tr w14:paraId="74FC3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6DAC9F8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槽位强化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16A0CC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进行一次装备槽位强化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177E1DA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完成一次装备槽位强化操作算完成</w:t>
            </w:r>
          </w:p>
        </w:tc>
      </w:tr>
      <w:tr w14:paraId="3EF761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C69E19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槽位升星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00C2B6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进行一次装备槽位升星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189320D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完成一次装备槽位升星操作算完成</w:t>
            </w:r>
          </w:p>
        </w:tc>
      </w:tr>
      <w:tr w14:paraId="0950C6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3D9FF26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装备洗炼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2DCE65F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进行一次装备洗炼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38AB433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完成任一洗炼操作算完成（随机定向都算）</w:t>
            </w:r>
          </w:p>
        </w:tc>
      </w:tr>
      <w:tr w14:paraId="70BEB7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53664A03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灵玉升级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545174E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进行一次灵玉槽位升级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60311F3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完成一次灵玉槽位升级操作算完成</w:t>
            </w:r>
          </w:p>
        </w:tc>
      </w:tr>
      <w:tr w14:paraId="638EF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3AF1387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装备合成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15B9BA2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进行一次装备合成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3B328F2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进行合成操作就算完成，不管是否成功</w:t>
            </w:r>
          </w:p>
        </w:tc>
      </w:tr>
      <w:tr w14:paraId="559964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74B2BA7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魂石合成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4CA2756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进行一次魂石合成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26E1305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进行合成操作就算完成，不管是否成功</w:t>
            </w:r>
          </w:p>
        </w:tc>
      </w:tr>
      <w:tr w14:paraId="5CE8A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5919EF5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官职升级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4" w:space="0"/>
            </w:tcBorders>
            <w:shd w:val="clear" w:color="auto" w:fill="FFFFFF"/>
          </w:tcPr>
          <w:p w14:paraId="6F121A1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每日获取功勋达到10000点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4" w:space="0"/>
              <w:right w:val="single" w:color="4874CB" w:sz="12" w:space="0"/>
            </w:tcBorders>
            <w:shd w:val="clear" w:color="auto" w:fill="FFFFFF"/>
          </w:tcPr>
          <w:p w14:paraId="64FBB30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达到对应的功勋获取值算完成</w:t>
            </w:r>
          </w:p>
        </w:tc>
      </w:tr>
      <w:tr w14:paraId="37038B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tcBorders>
              <w:top w:val="single" w:color="4874CB" w:sz="4" w:space="0"/>
              <w:left w:val="single" w:color="4874CB" w:sz="12" w:space="0"/>
              <w:bottom w:val="single" w:color="4874CB" w:sz="12" w:space="0"/>
              <w:right w:val="single" w:color="4874CB" w:sz="4" w:space="0"/>
            </w:tcBorders>
            <w:shd w:val="clear" w:color="auto" w:fill="FFFFFF"/>
          </w:tcPr>
          <w:p w14:paraId="0DFC17A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护卫升级</w:t>
            </w:r>
          </w:p>
        </w:tc>
        <w:tc>
          <w:tcPr>
            <w:tcW w:w="3104" w:type="dxa"/>
            <w:tcBorders>
              <w:top w:val="single" w:color="4874CB" w:sz="4" w:space="0"/>
              <w:left w:val="single" w:color="4874CB" w:sz="4" w:space="0"/>
              <w:bottom w:val="single" w:color="4874CB" w:sz="12" w:space="0"/>
              <w:right w:val="single" w:color="4874CB" w:sz="4" w:space="0"/>
            </w:tcBorders>
            <w:shd w:val="clear" w:color="auto" w:fill="FFFFFF"/>
          </w:tcPr>
          <w:p w14:paraId="526342C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成功进行一次护卫升级</w:t>
            </w:r>
          </w:p>
        </w:tc>
        <w:tc>
          <w:tcPr>
            <w:tcW w:w="3978" w:type="dxa"/>
            <w:tcBorders>
              <w:top w:val="single" w:color="4874CB" w:sz="4" w:space="0"/>
              <w:left w:val="single" w:color="4874CB" w:sz="4" w:space="0"/>
              <w:bottom w:val="single" w:color="4874CB" w:sz="12" w:space="0"/>
              <w:right w:val="single" w:color="4874CB" w:sz="12" w:space="0"/>
            </w:tcBorders>
            <w:shd w:val="clear" w:color="auto" w:fill="FFFFFF"/>
          </w:tcPr>
          <w:p w14:paraId="036F69A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任一护卫升级一次算完成</w:t>
            </w:r>
          </w:p>
        </w:tc>
      </w:tr>
    </w:tbl>
    <w:p w14:paraId="76F34079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8" w:name="_Toc21207"/>
      <w:r>
        <w:rPr>
          <w:rFonts w:hint="eastAsia"/>
          <w:lang w:val="en-US" w:eastAsia="zh-CN"/>
        </w:rPr>
        <w:t>流程图</w:t>
      </w:r>
      <w:bookmarkEnd w:id="8"/>
    </w:p>
    <w:p w14:paraId="78E5B1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542DA8"/>
    <w:multiLevelType w:val="singleLevel"/>
    <w:tmpl w:val="8D542D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B5E5D14"/>
    <w:multiLevelType w:val="singleLevel"/>
    <w:tmpl w:val="9B5E5D1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F6AD9EC"/>
    <w:multiLevelType w:val="singleLevel"/>
    <w:tmpl w:val="AF6AD9E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F41842C9"/>
    <w:multiLevelType w:val="singleLevel"/>
    <w:tmpl w:val="F41842C9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018FE4ED"/>
    <w:multiLevelType w:val="singleLevel"/>
    <w:tmpl w:val="018FE4E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0FC5FB7A"/>
    <w:multiLevelType w:val="singleLevel"/>
    <w:tmpl w:val="0FC5FB7A"/>
    <w:lvl w:ilvl="0" w:tentative="0">
      <w:start w:val="3"/>
      <w:numFmt w:val="decimal"/>
      <w:lvlText w:val="%1.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6">
    <w:nsid w:val="14EDABB9"/>
    <w:multiLevelType w:val="singleLevel"/>
    <w:tmpl w:val="14EDABB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605F646A"/>
    <w:multiLevelType w:val="singleLevel"/>
    <w:tmpl w:val="605F646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952C7"/>
    <w:rsid w:val="14FF26BB"/>
    <w:rsid w:val="154245F4"/>
    <w:rsid w:val="1826762E"/>
    <w:rsid w:val="33A02C87"/>
    <w:rsid w:val="387F3042"/>
    <w:rsid w:val="53A92E18"/>
    <w:rsid w:val="580008D4"/>
    <w:rsid w:val="5D5B4C51"/>
    <w:rsid w:val="63113980"/>
    <w:rsid w:val="6C2873B5"/>
    <w:rsid w:val="79AB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1226</Words>
  <Characters>1268</Characters>
  <Lines>0</Lines>
  <Paragraphs>0</Paragraphs>
  <TotalTime>0</TotalTime>
  <ScaleCrop>false</ScaleCrop>
  <LinksUpToDate>false</LinksUpToDate>
  <CharactersWithSpaces>1287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2025-01-12T07:09:00Z</dcterms:created>
  <dc:creator>Administrator</dc:creator>
  <cp:lastModifiedBy>企业用户_255442825</cp:lastModifiedBy>
  <dcterms:modified xsi:type="dcterms:W3CDTF">2025-01-19T14:55:51Z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eyJoZGlkIjoiODVjNDc4ODYzMDRhNzczNDcxYThjMzcwYzI4YjI2N2UiLCJ1c2VySWQiOiIxNTI3OTQyMzU2In0=</vt:lpwstr>
  </property>
  <property fmtid="{D5CDD505-2E9C-101B-9397-08002B2CF9AE}" pid="4" name="ICV">
    <vt:lpwstr>9E07556694844A029456F96D774E67C3_12</vt:lpwstr>
  </property>
</Properties>
</file>