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0" w:name="_Toc9026"/>
      <w:r>
        <w:rPr>
          <w:rFonts w:hint="eastAsia"/>
        </w:rPr>
        <w:t>装备</w:t>
      </w:r>
      <w:r>
        <w:t>系统基础定义</w:t>
      </w:r>
      <w:bookmarkEnd w:id="0"/>
    </w:p>
    <w:tbl>
      <w:tblPr>
        <w:tblStyle w:val="19"/>
        <w:tblW w:w="0" w:type="auto"/>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autofit"/>
        <w:tblCellMar>
          <w:top w:w="0" w:type="dxa"/>
          <w:left w:w="108" w:type="dxa"/>
          <w:bottom w:w="0" w:type="dxa"/>
          <w:right w:w="108" w:type="dxa"/>
        </w:tblCellMar>
      </w:tblPr>
      <w:tblGrid>
        <w:gridCol w:w="704"/>
        <w:gridCol w:w="1333"/>
        <w:gridCol w:w="5387"/>
        <w:gridCol w:w="1071"/>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704" w:type="dxa"/>
            <w:tcBorders>
              <w:top w:val="single" w:color="4472C4" w:themeColor="accent5" w:sz="4" w:space="0"/>
              <w:left w:val="single" w:color="4472C4" w:themeColor="accent5" w:sz="4" w:space="0"/>
              <w:bottom w:val="single" w:color="4472C4" w:themeColor="accent5" w:sz="4" w:space="0"/>
              <w:right w:val="nil"/>
              <w:insideH w:val="single" w:sz="4" w:space="0"/>
              <w:insideV w:val="nil"/>
            </w:tcBorders>
            <w:shd w:val="clear" w:color="auto" w:fill="4472C4" w:themeFill="accent5"/>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编号</w:t>
            </w:r>
          </w:p>
        </w:tc>
        <w:tc>
          <w:tcPr>
            <w:tcW w:w="1134" w:type="dxa"/>
            <w:tcBorders>
              <w:top w:val="single" w:color="4472C4" w:themeColor="accent5" w:sz="4" w:space="0"/>
              <w:bottom w:val="single" w:color="4472C4" w:themeColor="accent5" w:sz="4" w:space="0"/>
              <w:right w:val="nil"/>
              <w:insideH w:val="single" w:sz="4" w:space="0"/>
              <w:insideV w:val="nil"/>
            </w:tcBorders>
            <w:shd w:val="clear" w:color="auto" w:fill="4472C4" w:themeFill="accent5"/>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日期</w:t>
            </w:r>
          </w:p>
        </w:tc>
        <w:tc>
          <w:tcPr>
            <w:tcW w:w="5387" w:type="dxa"/>
            <w:tcBorders>
              <w:top w:val="single" w:color="4472C4" w:themeColor="accent5" w:sz="4" w:space="0"/>
              <w:bottom w:val="single" w:color="4472C4" w:themeColor="accent5" w:sz="4" w:space="0"/>
              <w:right w:val="nil"/>
              <w:insideH w:val="single" w:sz="4" w:space="0"/>
              <w:insideV w:val="nil"/>
            </w:tcBorders>
            <w:shd w:val="clear" w:color="auto" w:fill="4472C4" w:themeFill="accent5"/>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内容</w:t>
            </w:r>
          </w:p>
        </w:tc>
        <w:tc>
          <w:tcPr>
            <w:tcW w:w="1071" w:type="dxa"/>
            <w:tcBorders>
              <w:top w:val="single" w:color="4472C4" w:themeColor="accent5" w:sz="4" w:space="0"/>
              <w:bottom w:val="single" w:color="4472C4" w:themeColor="accent5" w:sz="4" w:space="0"/>
              <w:right w:val="single" w:color="4472C4" w:themeColor="accent5" w:sz="4" w:space="0"/>
              <w:insideH w:val="single" w:sz="4" w:space="0"/>
              <w:insideV w:val="nil"/>
            </w:tcBorders>
            <w:shd w:val="clear" w:color="auto" w:fill="4472C4" w:themeFill="accent5"/>
          </w:tcPr>
          <w:p>
            <w:pPr>
              <w:jc w:val="center"/>
              <w:rPr>
                <w:rFonts w:hint="eastAsia" w:eastAsiaTheme="minorEastAsia"/>
                <w:b/>
                <w:bCs/>
                <w:color w:val="FFFFFF" w:themeColor="background1"/>
                <w:lang w:val="en-US" w:eastAsia="zh-CN"/>
                <w14:textFill>
                  <w14:solidFill>
                    <w14:schemeClr w14:val="bg1"/>
                  </w14:solidFill>
                </w14:textFill>
              </w:rPr>
            </w:pPr>
            <w:r>
              <w:rPr>
                <w:rFonts w:hint="eastAsia"/>
                <w:b/>
                <w:bCs/>
                <w:color w:val="FFFFFF" w:themeColor="background1"/>
                <w:lang w:val="en-US" w:eastAsia="zh-CN"/>
                <w14:textFill>
                  <w14:solidFill>
                    <w14:schemeClr w14:val="bg1"/>
                  </w14:solidFill>
                </w14:textFill>
              </w:rPr>
              <w:t>作者</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704" w:type="dxa"/>
            <w:shd w:val="clear" w:color="auto" w:fill="D9E2F3" w:themeFill="accent5" w:themeFillTint="33"/>
          </w:tcPr>
          <w:p>
            <w:pPr>
              <w:jc w:val="center"/>
              <w:rPr>
                <w:b/>
                <w:bCs/>
              </w:rPr>
            </w:pPr>
            <w:r>
              <w:rPr>
                <w:rFonts w:hint="eastAsia"/>
                <w:b/>
                <w:bCs/>
              </w:rPr>
              <w:t>1.0</w:t>
            </w:r>
          </w:p>
        </w:tc>
        <w:tc>
          <w:tcPr>
            <w:tcW w:w="1134" w:type="dxa"/>
            <w:shd w:val="clear" w:color="auto" w:fill="D9E2F3" w:themeFill="accent5" w:themeFillTint="33"/>
          </w:tcPr>
          <w:p>
            <w:pPr>
              <w:jc w:val="center"/>
              <w:rPr>
                <w:rFonts w:hint="default" w:eastAsiaTheme="minorEastAsia"/>
                <w:lang w:val="en-US" w:eastAsia="zh-CN"/>
              </w:rPr>
            </w:pPr>
            <w:r>
              <w:rPr>
                <w:rFonts w:hint="eastAsia"/>
              </w:rPr>
              <w:t>20</w:t>
            </w:r>
            <w:r>
              <w:rPr>
                <w:rFonts w:hint="eastAsia"/>
                <w:lang w:val="en-US" w:eastAsia="zh-CN"/>
              </w:rPr>
              <w:t>23</w:t>
            </w:r>
            <w:r>
              <w:rPr>
                <w:rFonts w:hint="eastAsia"/>
              </w:rPr>
              <w:t>/</w:t>
            </w:r>
            <w:r>
              <w:rPr>
                <w:rFonts w:hint="eastAsia"/>
                <w:lang w:val="en-US" w:eastAsia="zh-CN"/>
              </w:rPr>
              <w:t>08</w:t>
            </w:r>
            <w:r>
              <w:rPr>
                <w:rFonts w:hint="eastAsia"/>
              </w:rPr>
              <w:t>/</w:t>
            </w:r>
            <w:r>
              <w:rPr>
                <w:rFonts w:hint="eastAsia"/>
                <w:lang w:val="en-US" w:eastAsia="zh-CN"/>
              </w:rPr>
              <w:t>18</w:t>
            </w:r>
          </w:p>
        </w:tc>
        <w:tc>
          <w:tcPr>
            <w:tcW w:w="5387" w:type="dxa"/>
            <w:shd w:val="clear" w:color="auto" w:fill="D9E2F3" w:themeFill="accent5" w:themeFillTint="33"/>
          </w:tcPr>
          <w:p>
            <w:pPr>
              <w:jc w:val="center"/>
              <w:rPr>
                <w:rFonts w:hint="default" w:eastAsiaTheme="minorEastAsia"/>
                <w:lang w:val="en-US" w:eastAsia="zh-CN"/>
              </w:rPr>
            </w:pPr>
            <w:r>
              <w:rPr>
                <w:rFonts w:hint="eastAsia"/>
                <w:lang w:val="en-US" w:eastAsia="zh-CN"/>
              </w:rPr>
              <w:t>定义普通装备和藏品装备的显示异同以及升级规则</w:t>
            </w:r>
          </w:p>
        </w:tc>
        <w:tc>
          <w:tcPr>
            <w:tcW w:w="1071" w:type="dxa"/>
            <w:shd w:val="clear" w:color="auto" w:fill="D9E2F3" w:themeFill="accent5" w:themeFillTint="33"/>
          </w:tcPr>
          <w:p>
            <w:pPr>
              <w:jc w:val="center"/>
            </w:pPr>
            <w:r>
              <w:rPr>
                <w:rFonts w:hint="eastAsia"/>
              </w:rPr>
              <w:t>马超</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704" w:type="dxa"/>
          </w:tcPr>
          <w:p>
            <w:pPr>
              <w:jc w:val="center"/>
              <w:rPr>
                <w:b/>
                <w:bCs/>
              </w:rPr>
            </w:pPr>
          </w:p>
        </w:tc>
        <w:tc>
          <w:tcPr>
            <w:tcW w:w="1134" w:type="dxa"/>
          </w:tcPr>
          <w:p>
            <w:pPr>
              <w:jc w:val="center"/>
            </w:pPr>
          </w:p>
        </w:tc>
        <w:tc>
          <w:tcPr>
            <w:tcW w:w="5387" w:type="dxa"/>
          </w:tcPr>
          <w:p>
            <w:pPr>
              <w:jc w:val="center"/>
            </w:pPr>
          </w:p>
        </w:tc>
        <w:tc>
          <w:tcPr>
            <w:tcW w:w="1071" w:type="dxa"/>
          </w:tcPr>
          <w:p>
            <w:pPr>
              <w:jc w:val="cente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c>
          <w:tcPr>
            <w:tcW w:w="704" w:type="dxa"/>
            <w:shd w:val="clear" w:color="auto" w:fill="D9E2F3" w:themeFill="accent5" w:themeFillTint="33"/>
          </w:tcPr>
          <w:p>
            <w:pPr>
              <w:jc w:val="center"/>
              <w:rPr>
                <w:b/>
                <w:bCs/>
              </w:rPr>
            </w:pPr>
          </w:p>
        </w:tc>
        <w:tc>
          <w:tcPr>
            <w:tcW w:w="1134" w:type="dxa"/>
            <w:shd w:val="clear" w:color="auto" w:fill="D9E2F3" w:themeFill="accent5" w:themeFillTint="33"/>
          </w:tcPr>
          <w:p>
            <w:pPr>
              <w:jc w:val="center"/>
            </w:pPr>
          </w:p>
        </w:tc>
        <w:tc>
          <w:tcPr>
            <w:tcW w:w="5387" w:type="dxa"/>
            <w:shd w:val="clear" w:color="auto" w:fill="D9E2F3" w:themeFill="accent5" w:themeFillTint="33"/>
          </w:tcPr>
          <w:p>
            <w:pPr>
              <w:jc w:val="center"/>
            </w:pPr>
          </w:p>
        </w:tc>
        <w:tc>
          <w:tcPr>
            <w:tcW w:w="1071" w:type="dxa"/>
            <w:shd w:val="clear" w:color="auto" w:fill="D9E2F3" w:themeFill="accent5" w:themeFillTint="33"/>
          </w:tcPr>
          <w:p>
            <w:pPr>
              <w:jc w:val="center"/>
            </w:pPr>
          </w:p>
        </w:tc>
      </w:tr>
    </w:tbl>
    <w:p>
      <w:pPr>
        <w:pStyle w:val="9"/>
        <w:tabs>
          <w:tab w:val="right" w:leader="dot" w:pos="8306"/>
        </w:tabs>
      </w:pPr>
      <w:r>
        <w:fldChar w:fldCharType="begin"/>
      </w:r>
      <w:r>
        <w:instrText xml:space="preserve"> TOC \o "1-4" \h \z \u </w:instrText>
      </w:r>
      <w:r>
        <w:fldChar w:fldCharType="separate"/>
      </w:r>
      <w:r>
        <w:fldChar w:fldCharType="begin"/>
      </w:r>
      <w:r>
        <w:instrText xml:space="preserve"> HYPERLINK \l _Toc9026 </w:instrText>
      </w:r>
      <w:r>
        <w:fldChar w:fldCharType="separate"/>
      </w:r>
      <w:r>
        <w:rPr>
          <w:rFonts w:hint="eastAsia"/>
        </w:rPr>
        <w:t>装备</w:t>
      </w:r>
      <w:r>
        <w:t>系统基础定义</w:t>
      </w:r>
      <w:r>
        <w:tab/>
      </w:r>
      <w:r>
        <w:fldChar w:fldCharType="begin"/>
      </w:r>
      <w:r>
        <w:instrText xml:space="preserve"> PAGEREF _Toc9026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_Toc24958 </w:instrText>
      </w:r>
      <w:r>
        <w:fldChar w:fldCharType="separate"/>
      </w:r>
      <w:r>
        <w:t xml:space="preserve">一、 </w:t>
      </w:r>
      <w:r>
        <w:rPr>
          <w:rFonts w:hint="eastAsia"/>
        </w:rPr>
        <w:t>设计</w:t>
      </w:r>
      <w:r>
        <w:t>目的</w:t>
      </w:r>
      <w:r>
        <w:tab/>
      </w:r>
      <w:r>
        <w:fldChar w:fldCharType="begin"/>
      </w:r>
      <w:r>
        <w:instrText xml:space="preserve"> PAGEREF _Toc24958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_Toc29743 </w:instrText>
      </w:r>
      <w:r>
        <w:fldChar w:fldCharType="separate"/>
      </w:r>
      <w:r>
        <w:t xml:space="preserve">二、 </w:t>
      </w:r>
      <w:r>
        <w:rPr>
          <w:rFonts w:hint="eastAsia"/>
        </w:rPr>
        <w:t>系统</w:t>
      </w:r>
      <w:r>
        <w:t>概述</w:t>
      </w:r>
      <w:r>
        <w:tab/>
      </w:r>
      <w:r>
        <w:fldChar w:fldCharType="begin"/>
      </w:r>
      <w:r>
        <w:instrText xml:space="preserve"> PAGEREF _Toc29743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_Toc4192 </w:instrText>
      </w:r>
      <w:r>
        <w:fldChar w:fldCharType="separate"/>
      </w:r>
      <w:r>
        <w:t xml:space="preserve">三、 </w:t>
      </w:r>
      <w:r>
        <w:rPr>
          <w:rFonts w:hint="eastAsia"/>
          <w:lang w:val="en-US" w:eastAsia="zh-CN"/>
        </w:rPr>
        <w:t>实现方式</w:t>
      </w:r>
      <w:r>
        <w:tab/>
      </w:r>
      <w:r>
        <w:fldChar w:fldCharType="begin"/>
      </w:r>
      <w:r>
        <w:instrText xml:space="preserve"> PAGEREF _Toc4192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_Toc18867 </w:instrText>
      </w:r>
      <w:r>
        <w:fldChar w:fldCharType="separate"/>
      </w:r>
      <w:r>
        <w:rPr>
          <w:rFonts w:hint="default"/>
        </w:rPr>
        <w:t xml:space="preserve">3.1 </w:t>
      </w:r>
      <w:r>
        <w:rPr>
          <w:rFonts w:hint="eastAsia"/>
        </w:rPr>
        <w:t>装备</w:t>
      </w:r>
      <w:r>
        <w:t>部位及属性定义</w:t>
      </w:r>
      <w:r>
        <w:tab/>
      </w:r>
      <w:r>
        <w:fldChar w:fldCharType="begin"/>
      </w:r>
      <w:r>
        <w:instrText xml:space="preserve"> PAGEREF _Toc18867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_Toc5109 </w:instrText>
      </w:r>
      <w:r>
        <w:fldChar w:fldCharType="separate"/>
      </w:r>
      <w:r>
        <w:rPr>
          <w:rFonts w:hint="default"/>
        </w:rPr>
        <w:t xml:space="preserve">3.2 </w:t>
      </w:r>
      <w:r>
        <w:rPr>
          <w:rFonts w:hint="eastAsia"/>
        </w:rPr>
        <w:t>装备品质</w:t>
      </w:r>
      <w:r>
        <w:t>定义</w:t>
      </w:r>
      <w:r>
        <w:tab/>
      </w:r>
      <w:r>
        <w:fldChar w:fldCharType="begin"/>
      </w:r>
      <w:r>
        <w:instrText xml:space="preserve"> PAGEREF _Toc5109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_Toc12976 </w:instrText>
      </w:r>
      <w:r>
        <w:fldChar w:fldCharType="separate"/>
      </w:r>
      <w:r>
        <w:rPr>
          <w:rFonts w:hint="eastAsia" w:asciiTheme="minorEastAsia" w:hAnsiTheme="minorEastAsia" w:eastAsiaTheme="minorEastAsia" w:cstheme="minorEastAsia"/>
          <w:lang w:val="en-US" w:eastAsia="zh-CN"/>
        </w:rPr>
        <w:t>3.2.1</w:t>
      </w:r>
      <w:r>
        <w:rPr>
          <w:rFonts w:hint="eastAsia" w:asciiTheme="minorEastAsia" w:hAnsiTheme="minorEastAsia" w:eastAsiaTheme="minorEastAsia" w:cstheme="minorEastAsia"/>
        </w:rPr>
        <w:t>颜色定义</w:t>
      </w:r>
      <w:r>
        <w:tab/>
      </w:r>
      <w:r>
        <w:fldChar w:fldCharType="begin"/>
      </w:r>
      <w:r>
        <w:instrText xml:space="preserve"> PAGEREF _Toc12976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_Toc32106 </w:instrText>
      </w:r>
      <w:r>
        <w:fldChar w:fldCharType="separate"/>
      </w:r>
      <w:r>
        <w:rPr>
          <w:rFonts w:hint="eastAsia" w:asciiTheme="minorEastAsia" w:hAnsiTheme="minorEastAsia" w:eastAsiaTheme="minorEastAsia" w:cstheme="minorEastAsia"/>
          <w:lang w:val="en-US" w:eastAsia="zh-CN"/>
        </w:rPr>
        <w:t>3.2.2表现方式</w:t>
      </w:r>
      <w:r>
        <w:tab/>
      </w:r>
      <w:r>
        <w:fldChar w:fldCharType="begin"/>
      </w:r>
      <w:r>
        <w:instrText xml:space="preserve"> PAGEREF _Toc32106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_Toc2599 </w:instrText>
      </w:r>
      <w:r>
        <w:fldChar w:fldCharType="separate"/>
      </w:r>
      <w:r>
        <w:rPr>
          <w:rFonts w:hint="default"/>
        </w:rPr>
        <w:t xml:space="preserve">3.3 </w:t>
      </w:r>
      <w:r>
        <w:rPr>
          <w:rFonts w:hint="eastAsia"/>
          <w:lang w:val="en-US" w:eastAsia="zh-CN"/>
        </w:rPr>
        <w:t>装备存放设定</w:t>
      </w:r>
      <w:r>
        <w:tab/>
      </w:r>
      <w:r>
        <w:fldChar w:fldCharType="begin"/>
      </w:r>
      <w:r>
        <w:instrText xml:space="preserve"> PAGEREF _Toc2599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_Toc14371 </w:instrText>
      </w:r>
      <w:r>
        <w:fldChar w:fldCharType="separate"/>
      </w:r>
      <w:r>
        <w:rPr>
          <w:rFonts w:hint="default"/>
        </w:rPr>
        <w:t xml:space="preserve">3.4 </w:t>
      </w:r>
      <w:r>
        <w:rPr>
          <w:rFonts w:hint="eastAsia"/>
          <w:lang w:val="en-US" w:eastAsia="zh-CN"/>
        </w:rPr>
        <w:t>装备的划分规则</w:t>
      </w:r>
      <w:r>
        <w:tab/>
      </w:r>
      <w:r>
        <w:fldChar w:fldCharType="begin"/>
      </w:r>
      <w:r>
        <w:instrText xml:space="preserve"> PAGEREF _Toc14371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_Toc8391 </w:instrText>
      </w:r>
      <w:r>
        <w:fldChar w:fldCharType="separate"/>
      </w:r>
      <w:r>
        <w:rPr>
          <w:rFonts w:hint="default"/>
        </w:rPr>
        <w:t xml:space="preserve">3.5 </w:t>
      </w:r>
      <w:r>
        <w:rPr>
          <w:rFonts w:hint="eastAsia"/>
          <w:lang w:val="en-US" w:eastAsia="zh-CN"/>
        </w:rPr>
        <w:t>装备的成长方式</w:t>
      </w:r>
      <w:r>
        <w:tab/>
      </w:r>
      <w:r>
        <w:fldChar w:fldCharType="begin"/>
      </w:r>
      <w:r>
        <w:instrText xml:space="preserve"> PAGEREF _Toc8391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_Toc383 </w:instrText>
      </w:r>
      <w:r>
        <w:fldChar w:fldCharType="separate"/>
      </w:r>
      <w:r>
        <w:t xml:space="preserve">四、 </w:t>
      </w:r>
      <w:r>
        <w:rPr>
          <w:rFonts w:hint="eastAsia"/>
        </w:rPr>
        <w:t>流程图</w:t>
      </w:r>
      <w:r>
        <w:tab/>
      </w:r>
      <w:r>
        <w:fldChar w:fldCharType="begin"/>
      </w:r>
      <w:r>
        <w:instrText xml:space="preserve"> PAGEREF _Toc383 \h </w:instrText>
      </w:r>
      <w:r>
        <w:fldChar w:fldCharType="separate"/>
      </w:r>
      <w:r>
        <w:t>12</w:t>
      </w:r>
      <w:r>
        <w:fldChar w:fldCharType="end"/>
      </w:r>
      <w:r>
        <w:fldChar w:fldCharType="end"/>
      </w:r>
    </w:p>
    <w:p>
      <w:r>
        <w:fldChar w:fldCharType="end"/>
      </w:r>
    </w:p>
    <w:p/>
    <w:p/>
    <w:p/>
    <w:p/>
    <w:p/>
    <w:p/>
    <w:p/>
    <w:p/>
    <w:p/>
    <w:p/>
    <w:p/>
    <w:p/>
    <w:p/>
    <w:p/>
    <w:p/>
    <w:p/>
    <w:p/>
    <w:p/>
    <w:p/>
    <w:p/>
    <w:p/>
    <w:p/>
    <w:p/>
    <w:p>
      <w:pPr>
        <w:pStyle w:val="3"/>
        <w:numPr>
          <w:ilvl w:val="0"/>
          <w:numId w:val="1"/>
        </w:numPr>
      </w:pPr>
      <w:bookmarkStart w:id="1" w:name="_Toc24958"/>
      <w:r>
        <w:rPr>
          <w:rFonts w:hint="eastAsia"/>
        </w:rPr>
        <w:t>设计</w:t>
      </w:r>
      <w:r>
        <w:t>目的</w:t>
      </w:r>
      <w:bookmarkEnd w:id="1"/>
      <w:bookmarkStart w:id="12" w:name="_GoBack"/>
      <w:bookmarkEnd w:id="12"/>
    </w:p>
    <w:p>
      <w:pPr>
        <w:pStyle w:val="21"/>
        <w:numPr>
          <w:ilvl w:val="0"/>
          <w:numId w:val="2"/>
        </w:numPr>
        <w:ind w:firstLineChars="0"/>
      </w:pPr>
      <w:r>
        <w:rPr>
          <w:rFonts w:hint="eastAsia"/>
          <w:lang w:val="en-US" w:eastAsia="zh-CN"/>
        </w:rPr>
        <w:t>在当前游戏基础上</w:t>
      </w:r>
      <w:r>
        <w:t>定义</w:t>
      </w:r>
      <w:r>
        <w:rPr>
          <w:rFonts w:hint="eastAsia"/>
          <w:lang w:val="en-US" w:eastAsia="zh-CN"/>
        </w:rPr>
        <w:t>游戏中普通</w:t>
      </w:r>
      <w:r>
        <w:t>装备</w:t>
      </w:r>
      <w:r>
        <w:rPr>
          <w:rFonts w:hint="eastAsia"/>
          <w:lang w:val="en-US" w:eastAsia="zh-CN"/>
        </w:rPr>
        <w:t>和藏品装备的显示异同</w:t>
      </w:r>
      <w:r>
        <w:t>。</w:t>
      </w:r>
    </w:p>
    <w:p>
      <w:pPr>
        <w:pStyle w:val="21"/>
        <w:numPr>
          <w:ilvl w:val="0"/>
          <w:numId w:val="2"/>
        </w:numPr>
        <w:ind w:firstLineChars="0"/>
      </w:pPr>
      <w:r>
        <w:rPr>
          <w:rFonts w:hint="eastAsia"/>
          <w:lang w:val="en-US" w:eastAsia="zh-CN"/>
        </w:rPr>
        <w:t>梳理装备的品质概念，并对品质的提升途径进行定义</w:t>
      </w:r>
      <w:r>
        <w:rPr>
          <w:rFonts w:hint="eastAsia"/>
        </w:rPr>
        <w:t>。</w:t>
      </w:r>
    </w:p>
    <w:p>
      <w:pPr>
        <w:pStyle w:val="21"/>
        <w:numPr>
          <w:ilvl w:val="0"/>
          <w:numId w:val="2"/>
        </w:numPr>
        <w:ind w:firstLineChars="0"/>
      </w:pPr>
      <w:r>
        <w:rPr>
          <w:rFonts w:hint="eastAsia"/>
        </w:rPr>
        <w:t>梳理</w:t>
      </w:r>
      <w:r>
        <w:t>装备</w:t>
      </w:r>
      <w:r>
        <w:rPr>
          <w:rFonts w:hint="eastAsia"/>
          <w:lang w:val="en-US" w:eastAsia="zh-CN"/>
        </w:rPr>
        <w:t>和藏品装备</w:t>
      </w:r>
      <w:r>
        <w:rPr>
          <w:rFonts w:hint="eastAsia"/>
        </w:rPr>
        <w:t>的</w:t>
      </w:r>
      <w:r>
        <w:rPr>
          <w:rFonts w:hint="eastAsia"/>
          <w:lang w:val="en-US" w:eastAsia="zh-CN"/>
        </w:rPr>
        <w:t>存放异同以及操作差别</w:t>
      </w:r>
      <w:r>
        <w:t>。</w:t>
      </w:r>
    </w:p>
    <w:p>
      <w:pPr>
        <w:pStyle w:val="3"/>
        <w:numPr>
          <w:ilvl w:val="0"/>
          <w:numId w:val="1"/>
        </w:numPr>
      </w:pPr>
      <w:bookmarkStart w:id="2" w:name="_Toc29743"/>
      <w:r>
        <w:rPr>
          <w:rFonts w:hint="eastAsia"/>
        </w:rPr>
        <w:t>系统</w:t>
      </w:r>
      <w:r>
        <w:t>概述</w:t>
      </w:r>
      <w:bookmarkEnd w:id="2"/>
    </w:p>
    <w:p>
      <w:pPr>
        <w:pStyle w:val="21"/>
        <w:numPr>
          <w:ilvl w:val="0"/>
          <w:numId w:val="3"/>
        </w:numPr>
        <w:ind w:firstLineChars="0"/>
      </w:pPr>
      <w:r>
        <w:rPr>
          <w:rFonts w:hint="eastAsia"/>
        </w:rPr>
        <w:t>带有</w:t>
      </w:r>
      <w:r>
        <w:t>战斗属性的装备</w:t>
      </w:r>
      <w:r>
        <w:rPr>
          <w:rFonts w:hint="eastAsia"/>
        </w:rPr>
        <w:t>共</w:t>
      </w:r>
      <w:r>
        <w:t>分为</w:t>
      </w:r>
      <w:r>
        <w:rPr>
          <w:rFonts w:hint="eastAsia"/>
        </w:rPr>
        <w:t>10个</w:t>
      </w:r>
      <w:r>
        <w:t>部位（</w:t>
      </w:r>
      <w:r>
        <w:rPr>
          <w:rFonts w:hint="eastAsia"/>
        </w:rPr>
        <w:t>表现</w:t>
      </w:r>
      <w:r>
        <w:t>在纸娃娃界面</w:t>
      </w:r>
      <w:r>
        <w:rPr>
          <w:rFonts w:hint="eastAsia"/>
        </w:rPr>
        <w:t>对应</w:t>
      </w:r>
      <w:r>
        <w:t>着</w:t>
      </w:r>
      <w:r>
        <w:rPr>
          <w:rFonts w:hint="eastAsia"/>
        </w:rPr>
        <w:t>10个</w:t>
      </w:r>
      <w:r>
        <w:t>槽位）</w:t>
      </w:r>
      <w:r>
        <w:rPr>
          <w:rFonts w:hint="eastAsia"/>
        </w:rPr>
        <w:t>，</w:t>
      </w:r>
      <w:r>
        <w:t>分别</w:t>
      </w:r>
      <w:r>
        <w:rPr>
          <w:rFonts w:hint="eastAsia"/>
        </w:rPr>
        <w:t>为</w:t>
      </w:r>
      <w:r>
        <w:t>：武器、项链、</w:t>
      </w:r>
      <w:r>
        <w:rPr>
          <w:rFonts w:hint="eastAsia"/>
          <w:lang w:val="en-US" w:eastAsia="zh-CN"/>
        </w:rPr>
        <w:t>左戒指</w:t>
      </w:r>
      <w:r>
        <w:rPr>
          <w:rFonts w:hint="eastAsia"/>
        </w:rPr>
        <w:t>、</w:t>
      </w:r>
      <w:r>
        <w:rPr>
          <w:rFonts w:hint="eastAsia"/>
          <w:lang w:val="en-US" w:eastAsia="zh-CN"/>
        </w:rPr>
        <w:t>右戒指、左手镯</w:t>
      </w:r>
      <w:r>
        <w:rPr>
          <w:rFonts w:hint="eastAsia"/>
        </w:rPr>
        <w:t>、</w:t>
      </w:r>
      <w:r>
        <w:rPr>
          <w:rFonts w:hint="eastAsia"/>
          <w:lang w:val="en-US" w:eastAsia="zh-CN"/>
        </w:rPr>
        <w:t>右手镯、</w:t>
      </w:r>
      <w:r>
        <w:t>头盔</w:t>
      </w:r>
      <w:r>
        <w:rPr>
          <w:rFonts w:hint="eastAsia"/>
        </w:rPr>
        <w:t>、</w:t>
      </w:r>
      <w:r>
        <w:t>腰带</w:t>
      </w:r>
      <w:r>
        <w:rPr>
          <w:rFonts w:hint="eastAsia"/>
        </w:rPr>
        <w:t>、</w:t>
      </w:r>
      <w:r>
        <w:t>鞋子</w:t>
      </w:r>
      <w:r>
        <w:rPr>
          <w:rFonts w:hint="eastAsia"/>
        </w:rPr>
        <w:t>、</w:t>
      </w:r>
      <w:r>
        <w:rPr>
          <w:rFonts w:hint="eastAsia"/>
          <w:lang w:val="en-US" w:eastAsia="zh-CN"/>
        </w:rPr>
        <w:t>衣服。</w:t>
      </w:r>
      <w:r>
        <w:t>布局如下图所示</w:t>
      </w:r>
      <w:r>
        <w:rPr>
          <w:rFonts w:hint="eastAsia"/>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21"/>
              <w:jc w:val="cente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5260340" cy="2427605"/>
                  <wp:effectExtent l="0" t="0" r="16510" b="10795"/>
                  <wp:docPr id="2" name="图片 2" descr="角色装备基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角色装备基础"/>
                          <pic:cNvPicPr>
                            <a:picLocks noChangeAspect="1"/>
                          </pic:cNvPicPr>
                        </pic:nvPicPr>
                        <pic:blipFill>
                          <a:blip r:embed="rId4"/>
                          <a:stretch>
                            <a:fillRect/>
                          </a:stretch>
                        </pic:blipFill>
                        <pic:spPr>
                          <a:xfrm>
                            <a:off x="0" y="0"/>
                            <a:ext cx="5260340" cy="2427605"/>
                          </a:xfrm>
                          <a:prstGeom prst="rect">
                            <a:avLst/>
                          </a:prstGeom>
                        </pic:spPr>
                      </pic:pic>
                    </a:graphicData>
                  </a:graphic>
                </wp:inline>
              </w:drawing>
            </w:r>
          </w:p>
        </w:tc>
      </w:tr>
    </w:tbl>
    <w:p>
      <w:pPr>
        <w:pStyle w:val="21"/>
        <w:ind w:left="840" w:firstLine="0" w:firstLineChars="0"/>
        <w:jc w:val="center"/>
      </w:pPr>
    </w:p>
    <w:p>
      <w:pPr>
        <w:pStyle w:val="21"/>
        <w:numPr>
          <w:ilvl w:val="0"/>
          <w:numId w:val="3"/>
        </w:numPr>
        <w:ind w:firstLineChars="0"/>
        <w:jc w:val="left"/>
      </w:pPr>
      <w:r>
        <w:rPr>
          <w:rFonts w:hint="eastAsia"/>
        </w:rPr>
        <w:t>装备</w:t>
      </w:r>
      <w:r>
        <w:t>具有使用等级、职业、性别的穿戴限制，只有满足所有穿戴条件才能成功</w:t>
      </w:r>
      <w:r>
        <w:rPr>
          <w:rFonts w:hint="eastAsia"/>
          <w:lang w:val="en-US" w:eastAsia="zh-CN"/>
        </w:rPr>
        <w:t>装备</w:t>
      </w:r>
      <w:r>
        <w:t>。</w:t>
      </w:r>
    </w:p>
    <w:p>
      <w:pPr>
        <w:pStyle w:val="21"/>
        <w:numPr>
          <w:ilvl w:val="0"/>
          <w:numId w:val="3"/>
        </w:numPr>
        <w:ind w:firstLineChars="0"/>
        <w:jc w:val="left"/>
      </w:pPr>
      <w:r>
        <w:rPr>
          <w:rFonts w:hint="eastAsia"/>
        </w:rPr>
        <w:t>装备</w:t>
      </w:r>
      <w:r>
        <w:rPr>
          <w:rFonts w:hint="eastAsia"/>
          <w:lang w:val="en-US" w:eastAsia="zh-CN"/>
        </w:rPr>
        <w:t>基础</w:t>
      </w:r>
      <w:r>
        <w:t>属性</w:t>
      </w:r>
      <w:r>
        <w:rPr>
          <w:rFonts w:hint="eastAsia"/>
        </w:rPr>
        <w:t>共有</w:t>
      </w:r>
      <w:r>
        <w:t>：</w:t>
      </w:r>
      <w:r>
        <w:rPr>
          <w:rFonts w:hint="eastAsia"/>
          <w:lang w:val="en-US" w:eastAsia="zh-CN"/>
        </w:rPr>
        <w:t>物理攻击</w:t>
      </w:r>
      <w:r>
        <w:rPr>
          <w:rFonts w:hint="eastAsia"/>
        </w:rPr>
        <w:t>、</w:t>
      </w:r>
      <w:r>
        <w:rPr>
          <w:rFonts w:hint="eastAsia"/>
          <w:lang w:val="en-US" w:eastAsia="zh-CN"/>
        </w:rPr>
        <w:t>魔法攻击</w:t>
      </w:r>
      <w:r>
        <w:t>、物理防御、魔法防御</w:t>
      </w:r>
      <w:r>
        <w:rPr>
          <w:rFonts w:hint="eastAsia"/>
          <w:lang w:val="en-US" w:eastAsia="zh-CN"/>
        </w:rPr>
        <w:t>四</w:t>
      </w:r>
      <w:r>
        <w:t>种</w:t>
      </w:r>
      <w:r>
        <w:rPr>
          <w:rFonts w:hint="eastAsia"/>
          <w:lang w:eastAsia="zh-CN"/>
        </w:rPr>
        <w:t>，</w:t>
      </w:r>
      <w:r>
        <w:rPr>
          <w:rFonts w:hint="eastAsia"/>
          <w:lang w:val="en-US" w:eastAsia="zh-CN"/>
        </w:rPr>
        <w:t>且该四种属性具有</w:t>
      </w:r>
      <w:r>
        <w:t>最大值和最小值</w:t>
      </w:r>
      <w:r>
        <w:rPr>
          <w:rFonts w:hint="eastAsia"/>
          <w:lang w:val="en-US" w:eastAsia="zh-CN"/>
        </w:rPr>
        <w:t>的设定，两者之间的比例系数支持配置</w:t>
      </w:r>
      <w:r>
        <w:t>。对于</w:t>
      </w:r>
      <w:r>
        <w:rPr>
          <w:rFonts w:hint="eastAsia"/>
        </w:rPr>
        <w:t>一件</w:t>
      </w:r>
      <w:r>
        <w:t>特定的装备，其最大具有的装备</w:t>
      </w:r>
      <w:r>
        <w:rPr>
          <w:rFonts w:hint="eastAsia"/>
          <w:lang w:val="en-US" w:eastAsia="zh-CN"/>
        </w:rPr>
        <w:t>基础</w:t>
      </w:r>
      <w:r>
        <w:t>属性数量为</w:t>
      </w:r>
      <w:r>
        <w:rPr>
          <w:rFonts w:hint="eastAsia"/>
        </w:rPr>
        <w:t>4种</w:t>
      </w:r>
      <w:r>
        <w:t>，即在其详情页上最多显示4</w:t>
      </w:r>
      <w:r>
        <w:rPr>
          <w:rFonts w:hint="eastAsia"/>
        </w:rPr>
        <w:t>行</w:t>
      </w:r>
      <w:r>
        <w:rPr>
          <w:rFonts w:hint="eastAsia"/>
          <w:lang w:val="en-US" w:eastAsia="zh-CN"/>
        </w:rPr>
        <w:t>基础</w:t>
      </w:r>
      <w:r>
        <w:t>属性。</w:t>
      </w:r>
    </w:p>
    <w:p>
      <w:pPr>
        <w:pStyle w:val="21"/>
        <w:numPr>
          <w:ilvl w:val="0"/>
          <w:numId w:val="3"/>
        </w:numPr>
        <w:ind w:firstLineChars="0"/>
        <w:jc w:val="left"/>
      </w:pPr>
      <w:r>
        <w:rPr>
          <w:rFonts w:hint="eastAsia"/>
        </w:rPr>
        <w:t>装备</w:t>
      </w:r>
      <w:r>
        <w:t>共分为</w:t>
      </w:r>
      <w:r>
        <w:rPr>
          <w:rFonts w:hint="eastAsia"/>
          <w:lang w:val="en-US" w:eastAsia="zh-CN"/>
        </w:rPr>
        <w:t>7</w:t>
      </w:r>
      <w:r>
        <w:rPr>
          <w:rFonts w:hint="eastAsia"/>
        </w:rPr>
        <w:t>种</w:t>
      </w:r>
      <w:r>
        <w:t>品质，</w:t>
      </w:r>
      <w:r>
        <w:rPr>
          <w:rFonts w:hint="eastAsia"/>
        </w:rPr>
        <w:t>用</w:t>
      </w:r>
      <w:r>
        <w:t>｛</w:t>
      </w:r>
      <w:r>
        <w:rPr>
          <w:rFonts w:hint="eastAsia"/>
        </w:rPr>
        <w:t>白</w:t>
      </w:r>
      <w:r>
        <w:t>绿蓝紫</w:t>
      </w:r>
      <w:r>
        <w:rPr>
          <w:rFonts w:hint="eastAsia"/>
          <w:lang w:val="en-US" w:eastAsia="zh-CN"/>
        </w:rPr>
        <w:t>粉</w:t>
      </w:r>
      <w:r>
        <w:rPr>
          <w:rFonts w:hint="eastAsia"/>
        </w:rPr>
        <w:t>橙</w:t>
      </w:r>
      <w:r>
        <w:rPr>
          <w:rFonts w:hint="eastAsia"/>
          <w:lang w:val="en-US" w:eastAsia="zh-CN"/>
        </w:rPr>
        <w:t>红</w:t>
      </w:r>
      <w:r>
        <w:t>｝</w:t>
      </w:r>
      <w:r>
        <w:rPr>
          <w:rFonts w:hint="eastAsia"/>
          <w:lang w:val="en-US" w:eastAsia="zh-CN"/>
        </w:rPr>
        <w:t>7</w:t>
      </w:r>
      <w:r>
        <w:rPr>
          <w:rFonts w:hint="eastAsia"/>
        </w:rPr>
        <w:t>种</w:t>
      </w:r>
      <w:r>
        <w:t>颜色来代表</w:t>
      </w:r>
      <w:r>
        <w:rPr>
          <w:rFonts w:hint="eastAsia"/>
          <w:lang w:val="en-US" w:eastAsia="zh-CN"/>
        </w:rPr>
        <w:t>7</w:t>
      </w:r>
      <w:r>
        <w:rPr>
          <w:rFonts w:hint="eastAsia"/>
        </w:rPr>
        <w:t>种</w:t>
      </w:r>
      <w:r>
        <w:t>品质</w:t>
      </w:r>
      <w:r>
        <w:rPr>
          <w:rFonts w:hint="eastAsia"/>
        </w:rPr>
        <w:t>，</w:t>
      </w:r>
      <w:r>
        <w:t>白色为最低品质，</w:t>
      </w:r>
      <w:r>
        <w:rPr>
          <w:rFonts w:hint="eastAsia"/>
          <w:lang w:val="en-US" w:eastAsia="zh-CN"/>
        </w:rPr>
        <w:t>红</w:t>
      </w:r>
      <w:r>
        <w:t>色为最高品质。即</w:t>
      </w:r>
      <w:r>
        <w:rPr>
          <w:rFonts w:hint="eastAsia"/>
        </w:rPr>
        <w:t>：</w:t>
      </w:r>
      <w:r>
        <w:t>从</w:t>
      </w:r>
      <w:r>
        <w:rPr>
          <w:rFonts w:hint="eastAsia"/>
        </w:rPr>
        <w:t>界面</w:t>
      </w:r>
      <w:r>
        <w:t>表现上，</w:t>
      </w:r>
      <w:r>
        <w:rPr>
          <w:rFonts w:hint="eastAsia"/>
        </w:rPr>
        <w:t>对应</w:t>
      </w:r>
      <w:r>
        <w:t>品质的装备其名称颜色、图标边框颜色均需要</w:t>
      </w:r>
      <w:r>
        <w:rPr>
          <w:rFonts w:hint="eastAsia"/>
        </w:rPr>
        <w:t>和</w:t>
      </w:r>
      <w:r>
        <w:t>其品质颜色保持一致。</w:t>
      </w:r>
      <w:r>
        <w:rPr>
          <w:rFonts w:hint="eastAsia"/>
        </w:rPr>
        <w:t>装备</w:t>
      </w:r>
      <w:r>
        <w:t>品质</w:t>
      </w:r>
      <w:r>
        <w:rPr>
          <w:rFonts w:hint="eastAsia"/>
          <w:lang w:val="en-US" w:eastAsia="zh-CN"/>
        </w:rPr>
        <w:t>可以通过装备合成来进行更改</w:t>
      </w:r>
      <w:r>
        <w:t>。</w:t>
      </w:r>
    </w:p>
    <w:p>
      <w:pPr>
        <w:pStyle w:val="3"/>
        <w:numPr>
          <w:ilvl w:val="0"/>
          <w:numId w:val="1"/>
        </w:numPr>
      </w:pPr>
      <w:bookmarkStart w:id="3" w:name="_Toc4192"/>
      <w:r>
        <w:rPr>
          <w:rFonts w:hint="eastAsia"/>
          <w:lang w:val="en-US" w:eastAsia="zh-CN"/>
        </w:rPr>
        <w:t>实现方式</w:t>
      </w:r>
      <w:bookmarkEnd w:id="3"/>
    </w:p>
    <w:p>
      <w:pPr>
        <w:pStyle w:val="4"/>
        <w:numPr>
          <w:ilvl w:val="1"/>
          <w:numId w:val="2"/>
        </w:numPr>
      </w:pPr>
      <w:bookmarkStart w:id="4" w:name="_Toc18867"/>
      <w:r>
        <w:rPr>
          <w:rFonts w:hint="eastAsia"/>
        </w:rPr>
        <w:t>装备</w:t>
      </w:r>
      <w:r>
        <w:t>部位及属性定义</w:t>
      </w:r>
      <w:bookmarkEnd w:id="4"/>
    </w:p>
    <w:p>
      <w:pPr>
        <w:ind w:left="420"/>
        <w:rPr>
          <w:color w:val="FF0000"/>
        </w:rPr>
      </w:pPr>
      <w:r>
        <w:rPr>
          <w:rFonts w:hint="eastAsia"/>
          <w:color w:val="FF0000"/>
        </w:rPr>
        <w:t>说明</w:t>
      </w:r>
      <w:r>
        <w:rPr>
          <w:color w:val="FF0000"/>
        </w:rPr>
        <w:t>：此处所说的装备均指带有</w:t>
      </w:r>
      <w:r>
        <w:rPr>
          <w:rFonts w:hint="eastAsia"/>
          <w:color w:val="FF0000"/>
        </w:rPr>
        <w:t>属性</w:t>
      </w:r>
      <w:r>
        <w:rPr>
          <w:color w:val="FF0000"/>
        </w:rPr>
        <w:t>数值的装备，不包括</w:t>
      </w:r>
      <w:r>
        <w:rPr>
          <w:rFonts w:hint="eastAsia"/>
          <w:color w:val="FF0000"/>
        </w:rPr>
        <w:t>消耗</w:t>
      </w:r>
      <w:r>
        <w:rPr>
          <w:color w:val="FF0000"/>
        </w:rPr>
        <w:t>类道具（</w:t>
      </w:r>
      <w:r>
        <w:rPr>
          <w:rFonts w:hint="eastAsia"/>
          <w:color w:val="FF0000"/>
        </w:rPr>
        <w:t>如</w:t>
      </w:r>
      <w:r>
        <w:rPr>
          <w:color w:val="FF0000"/>
        </w:rPr>
        <w:t>道士</w:t>
      </w:r>
      <w:r>
        <w:rPr>
          <w:rFonts w:hint="eastAsia"/>
          <w:color w:val="FF0000"/>
        </w:rPr>
        <w:t>符</w:t>
      </w:r>
      <w:r>
        <w:rPr>
          <w:color w:val="FF0000"/>
        </w:rPr>
        <w:t>、毒</w:t>
      </w:r>
      <w:r>
        <w:rPr>
          <w:rFonts w:hint="eastAsia"/>
          <w:color w:val="FF0000"/>
        </w:rPr>
        <w:t>等</w:t>
      </w:r>
      <w:r>
        <w:rPr>
          <w:color w:val="FF0000"/>
        </w:rPr>
        <w:t>）</w:t>
      </w:r>
      <w:r>
        <w:rPr>
          <w:rFonts w:hint="eastAsia"/>
          <w:color w:val="FF0000"/>
        </w:rPr>
        <w:t>。</w:t>
      </w:r>
    </w:p>
    <w:p>
      <w:pPr>
        <w:spacing w:after="312" w:afterLines="100"/>
      </w:pPr>
      <w:r>
        <w:rPr>
          <w:rFonts w:hint="eastAsia"/>
        </w:rPr>
        <w:t>10件</w:t>
      </w:r>
      <w:r>
        <w:t>装备的名称及</w:t>
      </w:r>
      <w:r>
        <w:rPr>
          <w:rFonts w:hint="eastAsia"/>
        </w:rPr>
        <w:t>其</w:t>
      </w:r>
      <w:r>
        <w:t>所含有的属性定义如下：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993"/>
        <w:gridCol w:w="4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shd w:val="clear" w:color="auto" w:fill="00B0F0"/>
          </w:tcPr>
          <w:p>
            <w:pPr>
              <w:rPr>
                <w:b/>
              </w:rPr>
            </w:pPr>
            <w:r>
              <w:rPr>
                <w:rFonts w:hint="eastAsia"/>
                <w:b/>
              </w:rPr>
              <w:t>部位</w:t>
            </w:r>
            <w:r>
              <w:rPr>
                <w:b/>
              </w:rPr>
              <w:t>名称</w:t>
            </w:r>
          </w:p>
        </w:tc>
        <w:tc>
          <w:tcPr>
            <w:tcW w:w="993" w:type="dxa"/>
            <w:shd w:val="clear" w:color="auto" w:fill="00B0F0"/>
          </w:tcPr>
          <w:p>
            <w:pPr>
              <w:rPr>
                <w:b/>
              </w:rPr>
            </w:pPr>
            <w:r>
              <w:rPr>
                <w:rFonts w:hint="eastAsia"/>
                <w:b/>
              </w:rPr>
              <w:t>分类</w:t>
            </w:r>
          </w:p>
        </w:tc>
        <w:tc>
          <w:tcPr>
            <w:tcW w:w="4826" w:type="dxa"/>
            <w:shd w:val="clear" w:color="auto" w:fill="00B0F0"/>
          </w:tcPr>
          <w:p>
            <w:pPr>
              <w:rPr>
                <w:b/>
              </w:rPr>
            </w:pPr>
            <w:r>
              <w:rPr>
                <w:rFonts w:hint="eastAsia"/>
                <w:b/>
                <w:lang w:val="en-US" w:eastAsia="zh-CN"/>
              </w:rPr>
              <w:t>基础</w:t>
            </w:r>
            <w:r>
              <w:rPr>
                <w:rFonts w:hint="eastAsia"/>
                <w:b/>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rPr>
              <w:t>武器</w:t>
            </w:r>
          </w:p>
        </w:tc>
        <w:tc>
          <w:tcPr>
            <w:tcW w:w="993" w:type="dxa"/>
            <w:vMerge w:val="restart"/>
          </w:tcPr>
          <w:p>
            <w:r>
              <w:rPr>
                <w:rFonts w:hint="eastAsia"/>
              </w:rPr>
              <w:t>攻击装</w:t>
            </w:r>
          </w:p>
        </w:tc>
        <w:tc>
          <w:tcPr>
            <w:tcW w:w="4826" w:type="dxa"/>
          </w:tcPr>
          <w:p>
            <w:pPr>
              <w:rPr>
                <w:rFonts w:hint="default"/>
                <w:lang w:val="en-US" w:eastAsia="zh-CN"/>
              </w:rPr>
            </w:pPr>
            <w:r>
              <w:rPr>
                <w:rFonts w:hint="eastAsia"/>
                <w:lang w:val="en-US" w:eastAsia="zh-CN"/>
              </w:rPr>
              <w:t>物理攻击OR法术攻击OR道术攻击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rPr>
              <w:t>项链</w:t>
            </w:r>
          </w:p>
        </w:tc>
        <w:tc>
          <w:tcPr>
            <w:tcW w:w="993" w:type="dxa"/>
            <w:vMerge w:val="continue"/>
          </w:tcPr>
          <w:p/>
        </w:tc>
        <w:tc>
          <w:tcPr>
            <w:tcW w:w="4826" w:type="dxa"/>
          </w:tcPr>
          <w:p>
            <w:r>
              <w:rPr>
                <w:rFonts w:hint="eastAsia"/>
                <w:lang w:val="en-US" w:eastAsia="zh-CN"/>
              </w:rPr>
              <w:t>物理攻击OR法术攻击OR道术攻击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rPr>
              <w:t>手镯(</w:t>
            </w:r>
            <w:r>
              <w:t>2</w:t>
            </w:r>
            <w:r>
              <w:rPr>
                <w:rFonts w:hint="eastAsia"/>
              </w:rPr>
              <w:t>件)</w:t>
            </w:r>
          </w:p>
        </w:tc>
        <w:tc>
          <w:tcPr>
            <w:tcW w:w="993" w:type="dxa"/>
            <w:vMerge w:val="continue"/>
          </w:tcPr>
          <w:p/>
        </w:tc>
        <w:tc>
          <w:tcPr>
            <w:tcW w:w="4826" w:type="dxa"/>
          </w:tcPr>
          <w:p>
            <w:r>
              <w:rPr>
                <w:rFonts w:hint="eastAsia"/>
                <w:lang w:val="en-US" w:eastAsia="zh-CN"/>
              </w:rPr>
              <w:t>物理攻击OR法术攻击OR道术攻击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rPr>
              <w:t>戒指(</w:t>
            </w:r>
            <w:r>
              <w:t>2</w:t>
            </w:r>
            <w:r>
              <w:rPr>
                <w:rFonts w:hint="eastAsia"/>
              </w:rPr>
              <w:t>件)</w:t>
            </w:r>
          </w:p>
        </w:tc>
        <w:tc>
          <w:tcPr>
            <w:tcW w:w="993" w:type="dxa"/>
            <w:vMerge w:val="continue"/>
          </w:tcPr>
          <w:p/>
        </w:tc>
        <w:tc>
          <w:tcPr>
            <w:tcW w:w="4826" w:type="dxa"/>
          </w:tcPr>
          <w:p>
            <w:r>
              <w:rPr>
                <w:rFonts w:hint="eastAsia"/>
                <w:lang w:val="en-US" w:eastAsia="zh-CN"/>
              </w:rPr>
              <w:t>物理攻击OR法术攻击OR道术攻击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rPr>
                <w:rFonts w:hint="eastAsia" w:eastAsiaTheme="minorEastAsia"/>
                <w:lang w:val="en-US" w:eastAsia="zh-CN"/>
              </w:rPr>
            </w:pPr>
            <w:r>
              <w:rPr>
                <w:rFonts w:hint="eastAsia"/>
                <w:lang w:val="en-US" w:eastAsia="zh-CN"/>
              </w:rPr>
              <w:t>衣服</w:t>
            </w:r>
          </w:p>
        </w:tc>
        <w:tc>
          <w:tcPr>
            <w:tcW w:w="993" w:type="dxa"/>
            <w:vMerge w:val="restart"/>
          </w:tcPr>
          <w:p>
            <w:r>
              <w:rPr>
                <w:rFonts w:hint="eastAsia"/>
              </w:rPr>
              <w:t>物防</w:t>
            </w:r>
            <w:r>
              <w:t>装</w:t>
            </w:r>
          </w:p>
        </w:tc>
        <w:tc>
          <w:tcPr>
            <w:tcW w:w="4826" w:type="dxa"/>
          </w:tcPr>
          <w:p>
            <w:r>
              <w:rPr>
                <w:rFonts w:hint="eastAsia"/>
              </w:rPr>
              <w:t>物理</w:t>
            </w:r>
            <w:r>
              <w:t>防御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rPr>
                <w:rFonts w:hint="eastAsia" w:eastAsiaTheme="minorEastAsia"/>
                <w:lang w:val="en-US" w:eastAsia="zh-CN"/>
              </w:rPr>
            </w:pPr>
            <w:r>
              <w:rPr>
                <w:rFonts w:hint="eastAsia"/>
                <w:lang w:val="en-US" w:eastAsia="zh-CN"/>
              </w:rPr>
              <w:t>头盔</w:t>
            </w:r>
          </w:p>
        </w:tc>
        <w:tc>
          <w:tcPr>
            <w:tcW w:w="993" w:type="dxa"/>
            <w:vMerge w:val="continue"/>
          </w:tcPr>
          <w:p/>
        </w:tc>
        <w:tc>
          <w:tcPr>
            <w:tcW w:w="4826" w:type="dxa"/>
          </w:tcPr>
          <w:p>
            <w:r>
              <w:rPr>
                <w:rFonts w:hint="eastAsia"/>
              </w:rPr>
              <w:t>物理</w:t>
            </w:r>
            <w:r>
              <w:t>防御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rPr>
              <w:t>鞋子</w:t>
            </w:r>
          </w:p>
        </w:tc>
        <w:tc>
          <w:tcPr>
            <w:tcW w:w="993" w:type="dxa"/>
            <w:vMerge w:val="restart"/>
          </w:tcPr>
          <w:p>
            <w:r>
              <w:rPr>
                <w:rFonts w:hint="eastAsia"/>
              </w:rPr>
              <w:t>魔防</w:t>
            </w:r>
            <w:r>
              <w:t>装</w:t>
            </w:r>
          </w:p>
        </w:tc>
        <w:tc>
          <w:tcPr>
            <w:tcW w:w="4826" w:type="dxa"/>
          </w:tcPr>
          <w:p>
            <w:r>
              <w:rPr>
                <w:rFonts w:hint="eastAsia"/>
              </w:rPr>
              <w:t>魔法</w:t>
            </w:r>
            <w:r>
              <w:t>防御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rPr>
                <w:rFonts w:hint="eastAsia" w:eastAsiaTheme="minorEastAsia"/>
                <w:lang w:val="en-US" w:eastAsia="zh-CN"/>
              </w:rPr>
            </w:pPr>
            <w:r>
              <w:rPr>
                <w:rFonts w:hint="eastAsia"/>
                <w:lang w:val="en-US" w:eastAsia="zh-CN"/>
              </w:rPr>
              <w:t>腰带</w:t>
            </w:r>
          </w:p>
        </w:tc>
        <w:tc>
          <w:tcPr>
            <w:tcW w:w="993" w:type="dxa"/>
            <w:vMerge w:val="continue"/>
          </w:tcPr>
          <w:p/>
        </w:tc>
        <w:tc>
          <w:tcPr>
            <w:tcW w:w="4826" w:type="dxa"/>
          </w:tcPr>
          <w:p>
            <w:r>
              <w:rPr>
                <w:rFonts w:hint="eastAsia"/>
              </w:rPr>
              <w:t>魔法</w:t>
            </w:r>
            <w:r>
              <w:t>防御</w:t>
            </w:r>
          </w:p>
        </w:tc>
      </w:tr>
    </w:tbl>
    <w:p>
      <w:pPr>
        <w:spacing w:before="156" w:beforeLines="50"/>
      </w:pPr>
      <w:r>
        <w:rPr>
          <w:rFonts w:hint="eastAsia"/>
        </w:rPr>
        <w:t>说明</w:t>
      </w:r>
      <w:r>
        <w:t>：</w:t>
      </w:r>
    </w:p>
    <w:p>
      <w:pPr>
        <w:pStyle w:val="21"/>
        <w:numPr>
          <w:ilvl w:val="0"/>
          <w:numId w:val="4"/>
        </w:numPr>
        <w:ind w:firstLineChars="0"/>
      </w:pPr>
      <w:r>
        <w:rPr>
          <w:rFonts w:hint="eastAsia"/>
        </w:rPr>
        <w:t>血量</w:t>
      </w:r>
      <w:r>
        <w:t>和</w:t>
      </w:r>
      <w:r>
        <w:rPr>
          <w:rFonts w:hint="eastAsia"/>
          <w:lang w:val="en-US" w:eastAsia="zh-CN"/>
        </w:rPr>
        <w:t>魔法值</w:t>
      </w:r>
      <w:r>
        <w:t>属性的产出目前只有</w:t>
      </w:r>
      <w:r>
        <w:rPr>
          <w:rFonts w:hint="eastAsia"/>
        </w:rPr>
        <w:t>角色</w:t>
      </w:r>
      <w:r>
        <w:t>升级</w:t>
      </w:r>
      <w:r>
        <w:rPr>
          <w:rFonts w:hint="eastAsia"/>
          <w:lang w:val="en-US" w:eastAsia="zh-CN"/>
        </w:rPr>
        <w:t>和护卫升级两</w:t>
      </w:r>
      <w:r>
        <w:t>种途径</w:t>
      </w:r>
      <w:r>
        <w:rPr>
          <w:rFonts w:hint="eastAsia"/>
        </w:rPr>
        <w:t>。</w:t>
      </w:r>
    </w:p>
    <w:p>
      <w:pPr>
        <w:pStyle w:val="21"/>
        <w:numPr>
          <w:ilvl w:val="0"/>
          <w:numId w:val="4"/>
        </w:numPr>
        <w:ind w:firstLineChars="0"/>
      </w:pPr>
      <w:r>
        <w:rPr>
          <w:rFonts w:hint="eastAsia"/>
          <w:lang w:val="en-US" w:eastAsia="zh-CN"/>
        </w:rPr>
        <w:t>基础</w:t>
      </w:r>
      <w:r>
        <w:rPr>
          <w:rFonts w:hint="eastAsia"/>
        </w:rPr>
        <w:t>属性</w:t>
      </w:r>
      <w:r>
        <w:t>是指装备必然带有的属性。</w:t>
      </w:r>
      <w:r>
        <w:rPr>
          <w:rFonts w:hint="eastAsia"/>
        </w:rPr>
        <w:t>每件</w:t>
      </w:r>
      <w:r>
        <w:t>装备的数值从</w:t>
      </w:r>
      <w:r>
        <w:rPr>
          <w:rFonts w:hint="eastAsia"/>
        </w:rPr>
        <w:t>item表格</w:t>
      </w:r>
      <w:r>
        <w:t>配置读取。</w:t>
      </w:r>
    </w:p>
    <w:p>
      <w:pPr>
        <w:pStyle w:val="21"/>
        <w:numPr>
          <w:ilvl w:val="0"/>
          <w:numId w:val="4"/>
        </w:numPr>
        <w:ind w:firstLineChars="0"/>
      </w:pPr>
      <w:r>
        <w:rPr>
          <w:rFonts w:hint="eastAsia"/>
          <w:lang w:val="en-US" w:eastAsia="zh-CN"/>
        </w:rPr>
        <w:t>部分藏品装备在掉落或者合成获取时会有极品属性的随机生成。</w:t>
      </w:r>
    </w:p>
    <w:p>
      <w:pPr>
        <w:pStyle w:val="4"/>
        <w:numPr>
          <w:ilvl w:val="1"/>
          <w:numId w:val="2"/>
        </w:numPr>
      </w:pPr>
      <w:bookmarkStart w:id="5" w:name="_Toc5109"/>
      <w:r>
        <w:rPr>
          <w:rFonts w:hint="eastAsia"/>
        </w:rPr>
        <w:t>装备品质</w:t>
      </w:r>
      <w:r>
        <w:t>定义</w:t>
      </w:r>
      <w:bookmarkEnd w:id="5"/>
    </w:p>
    <w:p>
      <w:pPr>
        <w:ind w:left="420" w:firstLine="420"/>
      </w:pPr>
      <w:r>
        <w:rPr>
          <w:rFonts w:hint="eastAsia"/>
          <w:lang w:val="en-US" w:eastAsia="zh-CN"/>
        </w:rPr>
        <w:t>除了前期的几套装备之外</w:t>
      </w:r>
      <w:r>
        <w:rPr>
          <w:rFonts w:hint="eastAsia"/>
        </w:rPr>
        <w:t>所有</w:t>
      </w:r>
      <w:r>
        <w:t>部位的装备均有｛</w:t>
      </w:r>
      <w:r>
        <w:rPr>
          <w:rFonts w:hint="eastAsia"/>
        </w:rPr>
        <w:t>白</w:t>
      </w:r>
      <w:r>
        <w:t>绿蓝紫</w:t>
      </w:r>
      <w:r>
        <w:rPr>
          <w:rFonts w:hint="eastAsia"/>
          <w:lang w:val="en-US" w:eastAsia="zh-CN"/>
        </w:rPr>
        <w:t>粉</w:t>
      </w:r>
      <w:r>
        <w:t>橙</w:t>
      </w:r>
      <w:r>
        <w:rPr>
          <w:rFonts w:hint="eastAsia"/>
          <w:lang w:val="en-US" w:eastAsia="zh-CN"/>
        </w:rPr>
        <w:t>红</w:t>
      </w:r>
      <w:r>
        <w:t>｝</w:t>
      </w:r>
      <w:r>
        <w:rPr>
          <w:rFonts w:hint="eastAsia"/>
          <w:lang w:val="en-US" w:eastAsia="zh-CN"/>
        </w:rPr>
        <w:t>7</w:t>
      </w:r>
      <w:r>
        <w:rPr>
          <w:rFonts w:hint="eastAsia"/>
        </w:rPr>
        <w:t>种</w:t>
      </w:r>
      <w:r>
        <w:t>品质颜色，品质颜色不仅在名称、</w:t>
      </w:r>
      <w:r>
        <w:rPr>
          <w:rFonts w:hint="eastAsia"/>
        </w:rPr>
        <w:t>icon</w:t>
      </w:r>
      <w:r>
        <w:t>底色、icon边框上有体现，同样也体现在基础数值以及</w:t>
      </w:r>
      <w:r>
        <w:rPr>
          <w:rFonts w:hint="eastAsia"/>
          <w:lang w:val="en-US" w:eastAsia="zh-CN"/>
        </w:rPr>
        <w:t>极品属性</w:t>
      </w:r>
      <w:r>
        <w:t>数值上。</w:t>
      </w:r>
    </w:p>
    <w:p>
      <w:pPr>
        <w:pStyle w:val="5"/>
        <w:numPr>
          <w:numId w:val="0"/>
        </w:numPr>
        <w:ind w:left="420" w:leftChars="0"/>
        <w:rPr>
          <w:rFonts w:hint="eastAsia" w:asciiTheme="minorEastAsia" w:hAnsiTheme="minorEastAsia" w:eastAsiaTheme="minorEastAsia" w:cstheme="minorEastAsia"/>
        </w:rPr>
      </w:pPr>
      <w:bookmarkStart w:id="6" w:name="_Toc12976"/>
      <w:r>
        <w:rPr>
          <w:rFonts w:hint="eastAsia" w:asciiTheme="minorEastAsia" w:hAnsiTheme="minorEastAsia" w:eastAsiaTheme="minorEastAsia" w:cstheme="minorEastAsia"/>
          <w:lang w:val="en-US" w:eastAsia="zh-CN"/>
        </w:rPr>
        <w:t>3.2.1</w:t>
      </w:r>
      <w:r>
        <w:rPr>
          <w:rFonts w:hint="eastAsia" w:asciiTheme="minorEastAsia" w:hAnsiTheme="minorEastAsia" w:eastAsiaTheme="minorEastAsia" w:cstheme="minorEastAsia"/>
        </w:rPr>
        <w:t>颜色定义</w:t>
      </w:r>
      <w:bookmarkEnd w:id="6"/>
    </w:p>
    <w:tbl>
      <w:tblPr>
        <w:tblStyle w:val="1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2693"/>
        <w:gridCol w:w="2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shd w:val="clear" w:color="auto" w:fill="00B0F0"/>
          </w:tcPr>
          <w:p>
            <w:pPr>
              <w:rPr>
                <w:b/>
              </w:rPr>
            </w:pPr>
            <w:r>
              <w:rPr>
                <w:rFonts w:hint="eastAsia"/>
                <w:b/>
              </w:rPr>
              <w:t>编号</w:t>
            </w:r>
            <w:r>
              <w:rPr>
                <w:b/>
              </w:rPr>
              <w:t>定义</w:t>
            </w:r>
          </w:p>
        </w:tc>
        <w:tc>
          <w:tcPr>
            <w:tcW w:w="2765" w:type="dxa"/>
            <w:shd w:val="clear" w:color="auto" w:fill="00B0F0"/>
          </w:tcPr>
          <w:p>
            <w:pPr>
              <w:rPr>
                <w:b/>
              </w:rPr>
            </w:pPr>
            <w:r>
              <w:rPr>
                <w:rFonts w:hint="eastAsia"/>
                <w:b/>
              </w:rPr>
              <w:t>颜色</w:t>
            </w:r>
          </w:p>
        </w:tc>
        <w:tc>
          <w:tcPr>
            <w:tcW w:w="2766" w:type="dxa"/>
            <w:shd w:val="clear" w:color="auto" w:fill="00B0F0"/>
          </w:tcPr>
          <w:p>
            <w:pPr>
              <w:rPr>
                <w:b/>
              </w:rPr>
            </w:pPr>
            <w:r>
              <w:rPr>
                <w:rFonts w:hint="eastAsia"/>
                <w:b/>
              </w:rPr>
              <w:t>RGB</w:t>
            </w:r>
            <w:r>
              <w:rPr>
                <w:b/>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1：</w:t>
            </w:r>
            <w:r>
              <w:t>白色</w:t>
            </w:r>
          </w:p>
        </w:tc>
        <w:tc>
          <w:tcPr>
            <w:tcW w:w="2765" w:type="dxa"/>
            <w:shd w:val="clear" w:color="auto" w:fill="FFFFFF" w:themeFill="background1"/>
          </w:tcPr>
          <w:p/>
        </w:tc>
        <w:tc>
          <w:tcPr>
            <w:tcW w:w="2766" w:type="dxa"/>
          </w:tcPr>
          <w:p>
            <w:pPr>
              <w:jc w:val="center"/>
            </w:pPr>
            <w:r>
              <w:rPr>
                <w:rFonts w:hint="eastAsia"/>
              </w:rPr>
              <w:t>｛255，255，255</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2：</w:t>
            </w:r>
            <w:r>
              <w:t>绿色</w:t>
            </w:r>
          </w:p>
        </w:tc>
        <w:tc>
          <w:tcPr>
            <w:tcW w:w="2765" w:type="dxa"/>
            <w:shd w:val="clear" w:color="auto" w:fill="33CC33"/>
          </w:tcPr>
          <w:p/>
        </w:tc>
        <w:tc>
          <w:tcPr>
            <w:tcW w:w="2766" w:type="dxa"/>
          </w:tcPr>
          <w:p>
            <w:pPr>
              <w:jc w:val="center"/>
            </w:pPr>
            <w:r>
              <w:rPr>
                <w:rFonts w:hint="eastAsia"/>
              </w:rPr>
              <w:t>｛51，204，51</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3：</w:t>
            </w:r>
            <w:r>
              <w:t>蓝色</w:t>
            </w:r>
          </w:p>
        </w:tc>
        <w:tc>
          <w:tcPr>
            <w:tcW w:w="2765" w:type="dxa"/>
            <w:shd w:val="clear" w:color="auto" w:fill="00B0F0"/>
          </w:tcPr>
          <w:p/>
        </w:tc>
        <w:tc>
          <w:tcPr>
            <w:tcW w:w="2766" w:type="dxa"/>
          </w:tcPr>
          <w:p>
            <w:pPr>
              <w:jc w:val="center"/>
            </w:pPr>
            <w:r>
              <w:rPr>
                <w:rFonts w:hint="eastAsia"/>
              </w:rPr>
              <w:t>｛0，176，240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rPr>
              <w:t>4：</w:t>
            </w:r>
            <w:r>
              <w:t>紫色</w:t>
            </w:r>
          </w:p>
        </w:tc>
        <w:tc>
          <w:tcPr>
            <w:tcW w:w="2765" w:type="dxa"/>
            <w:shd w:val="clear" w:color="auto" w:fill="7030A0"/>
          </w:tcPr>
          <w:p/>
        </w:tc>
        <w:tc>
          <w:tcPr>
            <w:tcW w:w="2766" w:type="dxa"/>
          </w:tcPr>
          <w:p>
            <w:pPr>
              <w:jc w:val="center"/>
            </w:pPr>
            <w:r>
              <w:rPr>
                <w:rFonts w:hint="eastAsia"/>
              </w:rPr>
              <w:t>｛232，102，179</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default" w:eastAsiaTheme="minorEastAsia"/>
                <w:lang w:val="en-US" w:eastAsia="zh-CN"/>
              </w:rPr>
            </w:pPr>
            <w:r>
              <w:rPr>
                <w:rFonts w:hint="eastAsia"/>
                <w:lang w:val="en-US" w:eastAsia="zh-CN"/>
              </w:rPr>
              <w:t>5：粉色</w:t>
            </w:r>
          </w:p>
        </w:tc>
        <w:tc>
          <w:tcPr>
            <w:tcW w:w="2765" w:type="dxa"/>
            <w:shd w:val="clear" w:color="auto" w:fill="E866B3"/>
          </w:tcPr>
          <w:p/>
        </w:tc>
        <w:tc>
          <w:tcPr>
            <w:tcW w:w="2766" w:type="dxa"/>
          </w:tcPr>
          <w:p>
            <w:pPr>
              <w:jc w:val="center"/>
              <w:rPr>
                <w:rFonts w:hint="default" w:eastAsiaTheme="minorEastAsia"/>
                <w:lang w:val="en-US" w:eastAsia="zh-CN"/>
              </w:rPr>
            </w:pPr>
            <w:r>
              <w:rPr>
                <w:rFonts w:hint="eastAsia"/>
                <w:lang w:val="en-US" w:eastAsia="zh-CN"/>
              </w:rPr>
              <w:t>{115，70，175}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r>
              <w:rPr>
                <w:rFonts w:hint="eastAsia"/>
                <w:lang w:val="en-US" w:eastAsia="zh-CN"/>
              </w:rPr>
              <w:t>6</w:t>
            </w:r>
            <w:r>
              <w:rPr>
                <w:rFonts w:hint="eastAsia"/>
              </w:rPr>
              <w:t>：</w:t>
            </w:r>
            <w:r>
              <w:t>橙色</w:t>
            </w:r>
          </w:p>
        </w:tc>
        <w:tc>
          <w:tcPr>
            <w:tcW w:w="2765" w:type="dxa"/>
            <w:shd w:val="clear" w:color="auto" w:fill="FFC000"/>
          </w:tcPr>
          <w:p/>
        </w:tc>
        <w:tc>
          <w:tcPr>
            <w:tcW w:w="2766" w:type="dxa"/>
          </w:tcPr>
          <w:p>
            <w:pPr>
              <w:jc w:val="center"/>
            </w:pPr>
            <w:r>
              <w:rPr>
                <w:rFonts w:hint="eastAsia"/>
              </w:rPr>
              <w:t>｛255，192，0</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default"/>
                <w:lang w:val="en-US" w:eastAsia="zh-CN"/>
              </w:rPr>
            </w:pPr>
            <w:r>
              <w:rPr>
                <w:rFonts w:hint="eastAsia"/>
                <w:lang w:val="en-US" w:eastAsia="zh-CN"/>
              </w:rPr>
              <w:t>7：红色</w:t>
            </w:r>
          </w:p>
        </w:tc>
        <w:tc>
          <w:tcPr>
            <w:tcW w:w="2765" w:type="dxa"/>
            <w:shd w:val="clear" w:color="auto" w:fill="FF0400"/>
          </w:tcPr>
          <w:p/>
        </w:tc>
        <w:tc>
          <w:tcPr>
            <w:tcW w:w="2766" w:type="dxa"/>
          </w:tcPr>
          <w:p>
            <w:pPr>
              <w:jc w:val="center"/>
              <w:rPr>
                <w:rFonts w:hint="default" w:eastAsiaTheme="minorEastAsia"/>
                <w:lang w:val="en-US" w:eastAsia="zh-CN"/>
              </w:rPr>
            </w:pPr>
            <w:r>
              <w:rPr>
                <w:rFonts w:hint="eastAsia"/>
                <w:lang w:val="en-US" w:eastAsia="zh-CN"/>
              </w:rPr>
              <w:t>{255，0，0}</w:t>
            </w:r>
          </w:p>
        </w:tc>
      </w:tr>
    </w:tbl>
    <w:p>
      <w:pPr>
        <w:pStyle w:val="5"/>
        <w:numPr>
          <w:ilvl w:val="0"/>
          <w:numId w:val="0"/>
        </w:numPr>
        <w:ind w:left="420" w:leftChars="0"/>
        <w:rPr>
          <w:rFonts w:hint="eastAsia" w:asciiTheme="minorEastAsia" w:hAnsiTheme="minorEastAsia" w:eastAsiaTheme="minorEastAsia" w:cstheme="minorEastAsia"/>
          <w:lang w:val="en-US" w:eastAsia="zh-CN"/>
        </w:rPr>
      </w:pPr>
      <w:bookmarkStart w:id="7" w:name="_Toc32106"/>
      <w:r>
        <w:rPr>
          <w:rFonts w:hint="eastAsia" w:asciiTheme="minorEastAsia" w:hAnsiTheme="minorEastAsia" w:eastAsiaTheme="minorEastAsia" w:cstheme="minorEastAsia"/>
          <w:lang w:val="en-US" w:eastAsia="zh-CN"/>
        </w:rPr>
        <w:t>3.2.2表现方式</w:t>
      </w:r>
      <w:bookmarkEnd w:id="7"/>
    </w:p>
    <w:p>
      <w:pPr>
        <w:ind w:left="420"/>
      </w:pPr>
      <w:r>
        <w:rPr>
          <w:rFonts w:hint="eastAsia"/>
        </w:rPr>
        <w:t>不同</w:t>
      </w:r>
      <w:r>
        <w:t>品质的装备在icon以及详情页上的表现</w:t>
      </w:r>
      <w:r>
        <w:rPr>
          <w:rFonts w:hint="eastAsia"/>
        </w:rPr>
        <w:t>效果</w:t>
      </w:r>
      <w:r>
        <w:t>示意如下：</w:t>
      </w:r>
    </w:p>
    <w:p>
      <w:pPr>
        <w:ind w:left="420"/>
        <w:rPr>
          <w:rFonts w:hint="default" w:eastAsiaTheme="minorEastAsia"/>
          <w:color w:val="FF0000"/>
          <w:highlight w:val="none"/>
          <w:lang w:val="en-US" w:eastAsia="zh-CN"/>
        </w:rPr>
      </w:pPr>
      <w:r>
        <w:rPr>
          <w:rFonts w:hint="eastAsia"/>
          <w:color w:val="FF0000"/>
          <w:highlight w:val="none"/>
          <w:lang w:val="en-US" w:eastAsia="zh-CN"/>
        </w:rPr>
        <w:t>说明：附加属性和套装属性的部分为预留拓展的区域，前期可以先不用考虑</w:t>
      </w:r>
    </w:p>
    <w:tbl>
      <w:tblPr>
        <w:tblStyle w:val="13"/>
        <w:tblW w:w="473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
        <w:gridCol w:w="1205"/>
        <w:gridCol w:w="3114"/>
        <w:gridCol w:w="3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 w:type="pct"/>
            <w:shd w:val="clear" w:color="auto" w:fill="00B0F0"/>
            <w:vAlign w:val="top"/>
          </w:tcPr>
          <w:p>
            <w:pPr>
              <w:rPr>
                <w:rFonts w:hint="eastAsia" w:eastAsiaTheme="minorEastAsia"/>
                <w:b/>
                <w:lang w:val="en-US" w:eastAsia="zh-CN"/>
              </w:rPr>
            </w:pPr>
            <w:r>
              <w:rPr>
                <w:rFonts w:hint="eastAsia"/>
                <w:b/>
                <w:lang w:val="en-US" w:eastAsia="zh-CN"/>
              </w:rPr>
              <w:t>颜色</w:t>
            </w:r>
          </w:p>
        </w:tc>
        <w:tc>
          <w:tcPr>
            <w:tcW w:w="746" w:type="pct"/>
            <w:shd w:val="clear" w:color="auto" w:fill="00B0F0"/>
            <w:vAlign w:val="top"/>
          </w:tcPr>
          <w:p>
            <w:pPr>
              <w:rPr>
                <w:b/>
              </w:rPr>
            </w:pPr>
            <w:r>
              <w:rPr>
                <w:b/>
              </w:rPr>
              <w:t>I</w:t>
            </w:r>
            <w:r>
              <w:rPr>
                <w:rFonts w:hint="eastAsia"/>
                <w:b/>
              </w:rPr>
              <w:t>con</w:t>
            </w:r>
          </w:p>
        </w:tc>
        <w:tc>
          <w:tcPr>
            <w:tcW w:w="1928" w:type="pct"/>
            <w:shd w:val="clear" w:color="auto" w:fill="00B0F0"/>
            <w:vAlign w:val="top"/>
          </w:tcPr>
          <w:p>
            <w:pPr>
              <w:rPr>
                <w:b/>
              </w:rPr>
            </w:pPr>
            <w:r>
              <w:rPr>
                <w:rFonts w:hint="eastAsia"/>
                <w:b/>
                <w:lang w:val="en-US" w:eastAsia="zh-CN"/>
              </w:rPr>
              <w:t>普通装备</w:t>
            </w:r>
            <w:r>
              <w:rPr>
                <w:rFonts w:hint="eastAsia"/>
                <w:b/>
              </w:rPr>
              <w:t>详情页</w:t>
            </w:r>
          </w:p>
        </w:tc>
        <w:tc>
          <w:tcPr>
            <w:tcW w:w="2089" w:type="pct"/>
            <w:shd w:val="clear" w:color="auto" w:fill="00B0F0"/>
            <w:vAlign w:val="top"/>
          </w:tcPr>
          <w:p>
            <w:pPr>
              <w:rPr>
                <w:rFonts w:hint="default"/>
                <w:b/>
                <w:lang w:val="en-US" w:eastAsia="zh-CN"/>
              </w:rPr>
            </w:pPr>
            <w:r>
              <w:rPr>
                <w:rFonts w:hint="eastAsia"/>
                <w:b/>
                <w:lang w:val="en-US" w:eastAsia="zh-CN"/>
              </w:rPr>
              <w:t>藏品装备详情页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 w:type="pct"/>
            <w:vAlign w:val="top"/>
          </w:tcPr>
          <w:p>
            <w:r>
              <w:rPr>
                <w:rFonts w:hint="eastAsia"/>
              </w:rPr>
              <w:t>白色</w:t>
            </w:r>
          </w:p>
        </w:tc>
        <w:tc>
          <w:tcPr>
            <w:tcW w:w="746" w:type="pct"/>
            <w:vAlign w:val="top"/>
          </w:tcPr>
          <w:p>
            <w:pPr>
              <w:rPr>
                <w:rFonts w:hint="eastAsia" w:eastAsiaTheme="minorEastAsia"/>
                <w:lang w:eastAsia="zh-CN"/>
              </w:rPr>
            </w:pPr>
            <w:r>
              <w:rPr>
                <w:rFonts w:hint="eastAsia" w:eastAsiaTheme="minorEastAsia"/>
                <w:lang w:eastAsia="zh-CN"/>
              </w:rPr>
              <w:drawing>
                <wp:inline distT="0" distB="0" distL="114300" distR="114300">
                  <wp:extent cx="680720" cy="680720"/>
                  <wp:effectExtent l="0" t="0" r="5080" b="5080"/>
                  <wp:docPr id="14" name="图片 14" descr="common_frame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ommon_frame_05"/>
                          <pic:cNvPicPr>
                            <a:picLocks noChangeAspect="1"/>
                          </pic:cNvPicPr>
                        </pic:nvPicPr>
                        <pic:blipFill>
                          <a:blip r:embed="rId5"/>
                          <a:stretch>
                            <a:fillRect/>
                          </a:stretch>
                        </pic:blipFill>
                        <pic:spPr>
                          <a:xfrm>
                            <a:off x="0" y="0"/>
                            <a:ext cx="680720" cy="680720"/>
                          </a:xfrm>
                          <a:prstGeom prst="rect">
                            <a:avLst/>
                          </a:prstGeom>
                        </pic:spPr>
                      </pic:pic>
                    </a:graphicData>
                  </a:graphic>
                </wp:inline>
              </w:drawing>
            </w:r>
          </w:p>
        </w:tc>
        <w:tc>
          <w:tcPr>
            <w:tcW w:w="1928" w:type="pct"/>
            <w:vAlign w:val="top"/>
          </w:tcPr>
          <w:p>
            <w:pPr>
              <w:jc w:val="center"/>
            </w:pPr>
            <w:r>
              <w:drawing>
                <wp:inline distT="0" distB="0" distL="114300" distR="114300">
                  <wp:extent cx="1991995" cy="5273040"/>
                  <wp:effectExtent l="0" t="0" r="825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1991995" cy="5273040"/>
                          </a:xfrm>
                          <a:prstGeom prst="rect">
                            <a:avLst/>
                          </a:prstGeom>
                          <a:noFill/>
                          <a:ln>
                            <a:noFill/>
                          </a:ln>
                        </pic:spPr>
                      </pic:pic>
                    </a:graphicData>
                  </a:graphic>
                </wp:inline>
              </w:drawing>
            </w:r>
          </w:p>
        </w:tc>
        <w:tc>
          <w:tcPr>
            <w:tcW w:w="2089" w:type="pct"/>
            <w:vAlign w:val="top"/>
          </w:tcPr>
          <w:p>
            <w:pPr>
              <w:jc w:val="center"/>
            </w:pPr>
            <w:r>
              <w:drawing>
                <wp:inline distT="0" distB="0" distL="114300" distR="114300">
                  <wp:extent cx="2072005" cy="5575300"/>
                  <wp:effectExtent l="0" t="0" r="444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2072005" cy="55753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 w:type="pct"/>
            <w:vAlign w:val="top"/>
          </w:tcPr>
          <w:p>
            <w:r>
              <w:rPr>
                <w:rFonts w:hint="eastAsia"/>
              </w:rPr>
              <w:t>绿色</w:t>
            </w:r>
          </w:p>
        </w:tc>
        <w:tc>
          <w:tcPr>
            <w:tcW w:w="746" w:type="pct"/>
            <w:vAlign w:val="top"/>
          </w:tcPr>
          <w:p>
            <w:pPr>
              <w:rPr>
                <w:rFonts w:hint="eastAsia" w:eastAsiaTheme="minorEastAsia"/>
                <w:lang w:eastAsia="zh-CN"/>
              </w:rPr>
            </w:pPr>
            <w:r>
              <w:rPr>
                <w:rFonts w:hint="eastAsia" w:eastAsiaTheme="minorEastAsia"/>
                <w:lang w:eastAsia="zh-CN"/>
              </w:rPr>
              <w:drawing>
                <wp:inline distT="0" distB="0" distL="114300" distR="114300">
                  <wp:extent cx="586740" cy="586740"/>
                  <wp:effectExtent l="0" t="0" r="3810" b="3810"/>
                  <wp:docPr id="15" name="图片 15" descr="common_frame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ommon_frame_06"/>
                          <pic:cNvPicPr>
                            <a:picLocks noChangeAspect="1"/>
                          </pic:cNvPicPr>
                        </pic:nvPicPr>
                        <pic:blipFill>
                          <a:blip r:embed="rId8"/>
                          <a:stretch>
                            <a:fillRect/>
                          </a:stretch>
                        </pic:blipFill>
                        <pic:spPr>
                          <a:xfrm>
                            <a:off x="0" y="0"/>
                            <a:ext cx="586740" cy="586740"/>
                          </a:xfrm>
                          <a:prstGeom prst="rect">
                            <a:avLst/>
                          </a:prstGeom>
                        </pic:spPr>
                      </pic:pic>
                    </a:graphicData>
                  </a:graphic>
                </wp:inline>
              </w:drawing>
            </w:r>
          </w:p>
        </w:tc>
        <w:tc>
          <w:tcPr>
            <w:tcW w:w="1928" w:type="pct"/>
            <w:vAlign w:val="top"/>
          </w:tcPr>
          <w:p>
            <w:pPr>
              <w:jc w:val="center"/>
            </w:pPr>
            <w:r>
              <w:drawing>
                <wp:inline distT="0" distB="0" distL="114300" distR="114300">
                  <wp:extent cx="1838960" cy="4866640"/>
                  <wp:effectExtent l="0" t="0" r="8890"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1838960" cy="4866640"/>
                          </a:xfrm>
                          <a:prstGeom prst="rect">
                            <a:avLst/>
                          </a:prstGeom>
                          <a:noFill/>
                          <a:ln>
                            <a:noFill/>
                          </a:ln>
                        </pic:spPr>
                      </pic:pic>
                    </a:graphicData>
                  </a:graphic>
                </wp:inline>
              </w:drawing>
            </w:r>
          </w:p>
        </w:tc>
        <w:tc>
          <w:tcPr>
            <w:tcW w:w="2089" w:type="pct"/>
            <w:vAlign w:val="top"/>
          </w:tcPr>
          <w:p>
            <w:pPr>
              <w:jc w:val="center"/>
            </w:pPr>
            <w:r>
              <w:drawing>
                <wp:inline distT="0" distB="0" distL="114300" distR="114300">
                  <wp:extent cx="2002790" cy="5677535"/>
                  <wp:effectExtent l="0" t="0" r="16510" b="184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2002790" cy="56775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 w:type="pct"/>
            <w:vAlign w:val="top"/>
          </w:tcPr>
          <w:p>
            <w:r>
              <w:rPr>
                <w:rFonts w:hint="eastAsia"/>
              </w:rPr>
              <w:t>蓝色</w:t>
            </w:r>
          </w:p>
        </w:tc>
        <w:tc>
          <w:tcPr>
            <w:tcW w:w="746" w:type="pct"/>
            <w:vAlign w:val="top"/>
          </w:tcPr>
          <w:p>
            <w:pPr>
              <w:rPr>
                <w:rFonts w:hint="eastAsia" w:eastAsiaTheme="minorEastAsia"/>
                <w:lang w:eastAsia="zh-CN"/>
              </w:rPr>
            </w:pPr>
            <w:r>
              <w:rPr>
                <w:rFonts w:hint="eastAsia" w:eastAsiaTheme="minorEastAsia"/>
                <w:lang w:eastAsia="zh-CN"/>
              </w:rPr>
              <w:drawing>
                <wp:inline distT="0" distB="0" distL="114300" distR="114300">
                  <wp:extent cx="617855" cy="617855"/>
                  <wp:effectExtent l="0" t="0" r="10795" b="10795"/>
                  <wp:docPr id="17" name="图片 17" descr="common_frame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on_frame_07"/>
                          <pic:cNvPicPr>
                            <a:picLocks noChangeAspect="1"/>
                          </pic:cNvPicPr>
                        </pic:nvPicPr>
                        <pic:blipFill>
                          <a:blip r:embed="rId11"/>
                          <a:stretch>
                            <a:fillRect/>
                          </a:stretch>
                        </pic:blipFill>
                        <pic:spPr>
                          <a:xfrm>
                            <a:off x="0" y="0"/>
                            <a:ext cx="617855" cy="617855"/>
                          </a:xfrm>
                          <a:prstGeom prst="rect">
                            <a:avLst/>
                          </a:prstGeom>
                        </pic:spPr>
                      </pic:pic>
                    </a:graphicData>
                  </a:graphic>
                </wp:inline>
              </w:drawing>
            </w:r>
          </w:p>
        </w:tc>
        <w:tc>
          <w:tcPr>
            <w:tcW w:w="1928" w:type="pct"/>
            <w:vAlign w:val="top"/>
          </w:tcPr>
          <w:p>
            <w:pPr>
              <w:jc w:val="center"/>
            </w:pPr>
            <w:r>
              <w:drawing>
                <wp:inline distT="0" distB="0" distL="114300" distR="114300">
                  <wp:extent cx="1838960" cy="4866640"/>
                  <wp:effectExtent l="0" t="0" r="8890"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1838960" cy="4866640"/>
                          </a:xfrm>
                          <a:prstGeom prst="rect">
                            <a:avLst/>
                          </a:prstGeom>
                          <a:noFill/>
                          <a:ln>
                            <a:noFill/>
                          </a:ln>
                        </pic:spPr>
                      </pic:pic>
                    </a:graphicData>
                  </a:graphic>
                </wp:inline>
              </w:drawing>
            </w:r>
          </w:p>
        </w:tc>
        <w:tc>
          <w:tcPr>
            <w:tcW w:w="2089" w:type="pct"/>
            <w:vAlign w:val="top"/>
          </w:tcPr>
          <w:p>
            <w:pPr>
              <w:jc w:val="center"/>
            </w:pPr>
            <w:r>
              <w:drawing>
                <wp:inline distT="0" distB="0" distL="114300" distR="114300">
                  <wp:extent cx="2004695" cy="5869305"/>
                  <wp:effectExtent l="0" t="0" r="14605" b="171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2004695" cy="58693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 w:type="pct"/>
            <w:vAlign w:val="top"/>
          </w:tcPr>
          <w:p>
            <w:r>
              <w:rPr>
                <w:rFonts w:hint="eastAsia"/>
              </w:rPr>
              <w:t>紫色</w:t>
            </w:r>
          </w:p>
        </w:tc>
        <w:tc>
          <w:tcPr>
            <w:tcW w:w="746" w:type="pct"/>
            <w:vAlign w:val="top"/>
          </w:tcPr>
          <w:p>
            <w:pPr>
              <w:rPr>
                <w:rFonts w:hint="eastAsia" w:eastAsiaTheme="minorEastAsia"/>
                <w:lang w:eastAsia="zh-CN"/>
              </w:rPr>
            </w:pPr>
            <w:r>
              <w:rPr>
                <w:rFonts w:hint="eastAsia" w:eastAsiaTheme="minorEastAsia"/>
                <w:lang w:eastAsia="zh-CN"/>
              </w:rPr>
              <w:drawing>
                <wp:inline distT="0" distB="0" distL="114300" distR="114300">
                  <wp:extent cx="562610" cy="562610"/>
                  <wp:effectExtent l="0" t="0" r="8890" b="8890"/>
                  <wp:docPr id="18" name="图片 18" descr="common_frame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on_frame_08"/>
                          <pic:cNvPicPr>
                            <a:picLocks noChangeAspect="1"/>
                          </pic:cNvPicPr>
                        </pic:nvPicPr>
                        <pic:blipFill>
                          <a:blip r:embed="rId14"/>
                          <a:stretch>
                            <a:fillRect/>
                          </a:stretch>
                        </pic:blipFill>
                        <pic:spPr>
                          <a:xfrm>
                            <a:off x="0" y="0"/>
                            <a:ext cx="562610" cy="562610"/>
                          </a:xfrm>
                          <a:prstGeom prst="rect">
                            <a:avLst/>
                          </a:prstGeom>
                        </pic:spPr>
                      </pic:pic>
                    </a:graphicData>
                  </a:graphic>
                </wp:inline>
              </w:drawing>
            </w:r>
          </w:p>
        </w:tc>
        <w:tc>
          <w:tcPr>
            <w:tcW w:w="1928" w:type="pct"/>
            <w:vAlign w:val="top"/>
          </w:tcPr>
          <w:p>
            <w:pPr>
              <w:jc w:val="center"/>
            </w:pPr>
            <w:r>
              <w:drawing>
                <wp:inline distT="0" distB="0" distL="114300" distR="114300">
                  <wp:extent cx="1838960" cy="4866640"/>
                  <wp:effectExtent l="0" t="0" r="8890"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1838960" cy="4866640"/>
                          </a:xfrm>
                          <a:prstGeom prst="rect">
                            <a:avLst/>
                          </a:prstGeom>
                          <a:noFill/>
                          <a:ln>
                            <a:noFill/>
                          </a:ln>
                        </pic:spPr>
                      </pic:pic>
                    </a:graphicData>
                  </a:graphic>
                </wp:inline>
              </w:drawing>
            </w:r>
          </w:p>
        </w:tc>
        <w:tc>
          <w:tcPr>
            <w:tcW w:w="2089" w:type="pct"/>
            <w:vAlign w:val="top"/>
          </w:tcPr>
          <w:p>
            <w:pPr>
              <w:jc w:val="center"/>
            </w:pPr>
            <w:r>
              <w:drawing>
                <wp:inline distT="0" distB="0" distL="114300" distR="114300">
                  <wp:extent cx="2005330" cy="5795010"/>
                  <wp:effectExtent l="0" t="0" r="13970" b="1524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005330" cy="57950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 w:type="pct"/>
            <w:vAlign w:val="top"/>
          </w:tcPr>
          <w:p>
            <w:pPr>
              <w:rPr>
                <w:rFonts w:hint="eastAsia" w:eastAsiaTheme="minorEastAsia"/>
                <w:lang w:val="en-US" w:eastAsia="zh-CN"/>
              </w:rPr>
            </w:pPr>
            <w:r>
              <w:rPr>
                <w:rFonts w:hint="eastAsia"/>
                <w:lang w:val="en-US" w:eastAsia="zh-CN"/>
              </w:rPr>
              <w:t>粉色</w:t>
            </w:r>
          </w:p>
        </w:tc>
        <w:tc>
          <w:tcPr>
            <w:tcW w:w="746" w:type="pct"/>
            <w:vAlign w:val="top"/>
          </w:tcPr>
          <w:p>
            <w:pPr>
              <w:rPr>
                <w:rFonts w:hint="eastAsia" w:eastAsiaTheme="minorEastAsia"/>
                <w:lang w:eastAsia="zh-CN"/>
              </w:rPr>
            </w:pPr>
            <w:r>
              <w:rPr>
                <w:rFonts w:hint="eastAsia" w:eastAsiaTheme="minorEastAsia"/>
                <w:lang w:eastAsia="zh-CN"/>
              </w:rPr>
              <w:drawing>
                <wp:inline distT="0" distB="0" distL="114300" distR="114300">
                  <wp:extent cx="609600" cy="609600"/>
                  <wp:effectExtent l="0" t="0" r="0" b="0"/>
                  <wp:docPr id="19" name="图片 19" descr="common_frame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ommon_frame_09"/>
                          <pic:cNvPicPr>
                            <a:picLocks noChangeAspect="1"/>
                          </pic:cNvPicPr>
                        </pic:nvPicPr>
                        <pic:blipFill>
                          <a:blip r:embed="rId17"/>
                          <a:stretch>
                            <a:fillRect/>
                          </a:stretch>
                        </pic:blipFill>
                        <pic:spPr>
                          <a:xfrm>
                            <a:off x="0" y="0"/>
                            <a:ext cx="609600" cy="609600"/>
                          </a:xfrm>
                          <a:prstGeom prst="rect">
                            <a:avLst/>
                          </a:prstGeom>
                        </pic:spPr>
                      </pic:pic>
                    </a:graphicData>
                  </a:graphic>
                </wp:inline>
              </w:drawing>
            </w:r>
          </w:p>
        </w:tc>
        <w:tc>
          <w:tcPr>
            <w:tcW w:w="1928" w:type="pct"/>
            <w:vAlign w:val="top"/>
          </w:tcPr>
          <w:p>
            <w:pPr>
              <w:jc w:val="center"/>
            </w:pPr>
            <w:r>
              <w:drawing>
                <wp:inline distT="0" distB="0" distL="114300" distR="114300">
                  <wp:extent cx="1838960" cy="4866640"/>
                  <wp:effectExtent l="0" t="0" r="8890" b="1016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1838960" cy="4866640"/>
                          </a:xfrm>
                          <a:prstGeom prst="rect">
                            <a:avLst/>
                          </a:prstGeom>
                          <a:noFill/>
                          <a:ln>
                            <a:noFill/>
                          </a:ln>
                        </pic:spPr>
                      </pic:pic>
                    </a:graphicData>
                  </a:graphic>
                </wp:inline>
              </w:drawing>
            </w:r>
          </w:p>
        </w:tc>
        <w:tc>
          <w:tcPr>
            <w:tcW w:w="2089" w:type="pct"/>
            <w:vAlign w:val="top"/>
          </w:tcPr>
          <w:p>
            <w:pPr>
              <w:jc w:val="center"/>
            </w:pPr>
            <w:r>
              <w:drawing>
                <wp:inline distT="0" distB="0" distL="114300" distR="114300">
                  <wp:extent cx="2002155" cy="5674360"/>
                  <wp:effectExtent l="0" t="0" r="17145" b="254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2002155" cy="56743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 w:type="pct"/>
            <w:vAlign w:val="top"/>
          </w:tcPr>
          <w:p>
            <w:pPr>
              <w:rPr>
                <w:rFonts w:hint="default"/>
                <w:lang w:val="en-US" w:eastAsia="zh-CN"/>
              </w:rPr>
            </w:pPr>
            <w:r>
              <w:rPr>
                <w:rFonts w:hint="eastAsia"/>
                <w:lang w:val="en-US" w:eastAsia="zh-CN"/>
              </w:rPr>
              <w:t>橙色</w:t>
            </w:r>
          </w:p>
        </w:tc>
        <w:tc>
          <w:tcPr>
            <w:tcW w:w="746" w:type="pct"/>
            <w:vAlign w:val="top"/>
          </w:tcPr>
          <w:p>
            <w:pPr>
              <w:rPr>
                <w:rFonts w:hint="eastAsia" w:eastAsiaTheme="minorEastAsia"/>
                <w:lang w:eastAsia="zh-CN"/>
              </w:rPr>
            </w:pPr>
            <w:r>
              <w:rPr>
                <w:rFonts w:hint="eastAsia" w:eastAsiaTheme="minorEastAsia"/>
                <w:lang w:eastAsia="zh-CN"/>
              </w:rPr>
              <w:drawing>
                <wp:inline distT="0" distB="0" distL="114300" distR="114300">
                  <wp:extent cx="577850" cy="577850"/>
                  <wp:effectExtent l="0" t="0" r="12700" b="12700"/>
                  <wp:docPr id="20" name="图片 20" descr="common_fram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ommon_frame_10"/>
                          <pic:cNvPicPr>
                            <a:picLocks noChangeAspect="1"/>
                          </pic:cNvPicPr>
                        </pic:nvPicPr>
                        <pic:blipFill>
                          <a:blip r:embed="rId20"/>
                          <a:stretch>
                            <a:fillRect/>
                          </a:stretch>
                        </pic:blipFill>
                        <pic:spPr>
                          <a:xfrm>
                            <a:off x="0" y="0"/>
                            <a:ext cx="577850" cy="577850"/>
                          </a:xfrm>
                          <a:prstGeom prst="rect">
                            <a:avLst/>
                          </a:prstGeom>
                        </pic:spPr>
                      </pic:pic>
                    </a:graphicData>
                  </a:graphic>
                </wp:inline>
              </w:drawing>
            </w:r>
          </w:p>
        </w:tc>
        <w:tc>
          <w:tcPr>
            <w:tcW w:w="1928" w:type="pct"/>
            <w:vAlign w:val="top"/>
          </w:tcPr>
          <w:p>
            <w:pPr>
              <w:jc w:val="center"/>
              <w:rPr>
                <w:rFonts w:hint="eastAsia"/>
              </w:rPr>
            </w:pPr>
            <w:r>
              <w:drawing>
                <wp:inline distT="0" distB="0" distL="114300" distR="114300">
                  <wp:extent cx="1838960" cy="4866640"/>
                  <wp:effectExtent l="0" t="0" r="8890" b="1016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1"/>
                          <a:stretch>
                            <a:fillRect/>
                          </a:stretch>
                        </pic:blipFill>
                        <pic:spPr>
                          <a:xfrm>
                            <a:off x="0" y="0"/>
                            <a:ext cx="1838960" cy="4866640"/>
                          </a:xfrm>
                          <a:prstGeom prst="rect">
                            <a:avLst/>
                          </a:prstGeom>
                          <a:noFill/>
                          <a:ln>
                            <a:noFill/>
                          </a:ln>
                        </pic:spPr>
                      </pic:pic>
                    </a:graphicData>
                  </a:graphic>
                </wp:inline>
              </w:drawing>
            </w:r>
          </w:p>
        </w:tc>
        <w:tc>
          <w:tcPr>
            <w:tcW w:w="2089" w:type="pct"/>
            <w:vAlign w:val="top"/>
          </w:tcPr>
          <w:p>
            <w:pPr>
              <w:jc w:val="center"/>
            </w:pPr>
            <w:r>
              <w:drawing>
                <wp:inline distT="0" distB="0" distL="114300" distR="114300">
                  <wp:extent cx="2002790" cy="5632450"/>
                  <wp:effectExtent l="0" t="0" r="16510" b="635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2"/>
                          <a:stretch>
                            <a:fillRect/>
                          </a:stretch>
                        </pic:blipFill>
                        <pic:spPr>
                          <a:xfrm>
                            <a:off x="0" y="0"/>
                            <a:ext cx="2002790" cy="56324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 w:type="pct"/>
            <w:vAlign w:val="top"/>
          </w:tcPr>
          <w:p>
            <w:pPr>
              <w:rPr>
                <w:rFonts w:hint="default"/>
                <w:lang w:val="en-US" w:eastAsia="zh-CN"/>
              </w:rPr>
            </w:pPr>
            <w:r>
              <w:rPr>
                <w:rFonts w:hint="eastAsia"/>
                <w:lang w:val="en-US" w:eastAsia="zh-CN"/>
              </w:rPr>
              <w:t>红色</w:t>
            </w:r>
          </w:p>
        </w:tc>
        <w:tc>
          <w:tcPr>
            <w:tcW w:w="746" w:type="pct"/>
            <w:vAlign w:val="top"/>
          </w:tcPr>
          <w:p>
            <w:pPr>
              <w:rPr>
                <w:rFonts w:hint="eastAsia" w:eastAsiaTheme="minorEastAsia"/>
                <w:lang w:eastAsia="zh-CN"/>
              </w:rPr>
            </w:pPr>
            <w:r>
              <w:rPr>
                <w:rFonts w:hint="eastAsia" w:eastAsiaTheme="minorEastAsia"/>
                <w:lang w:eastAsia="zh-CN"/>
              </w:rPr>
              <w:drawing>
                <wp:inline distT="0" distB="0" distL="114300" distR="114300">
                  <wp:extent cx="594360" cy="594360"/>
                  <wp:effectExtent l="0" t="0" r="15240" b="15240"/>
                  <wp:docPr id="21" name="图片 21" descr="common_fram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ommon_frame_11"/>
                          <pic:cNvPicPr>
                            <a:picLocks noChangeAspect="1"/>
                          </pic:cNvPicPr>
                        </pic:nvPicPr>
                        <pic:blipFill>
                          <a:blip r:embed="rId23"/>
                          <a:stretch>
                            <a:fillRect/>
                          </a:stretch>
                        </pic:blipFill>
                        <pic:spPr>
                          <a:xfrm>
                            <a:off x="0" y="0"/>
                            <a:ext cx="594360" cy="594360"/>
                          </a:xfrm>
                          <a:prstGeom prst="rect">
                            <a:avLst/>
                          </a:prstGeom>
                        </pic:spPr>
                      </pic:pic>
                    </a:graphicData>
                  </a:graphic>
                </wp:inline>
              </w:drawing>
            </w:r>
          </w:p>
        </w:tc>
        <w:tc>
          <w:tcPr>
            <w:tcW w:w="1928" w:type="pct"/>
            <w:vAlign w:val="top"/>
          </w:tcPr>
          <w:p>
            <w:pPr>
              <w:jc w:val="center"/>
              <w:rPr>
                <w:rFonts w:hint="eastAsia"/>
              </w:rPr>
            </w:pPr>
            <w:r>
              <w:drawing>
                <wp:inline distT="0" distB="0" distL="114300" distR="114300">
                  <wp:extent cx="1838960" cy="4866640"/>
                  <wp:effectExtent l="0" t="0" r="8890" b="1016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4"/>
                          <a:stretch>
                            <a:fillRect/>
                          </a:stretch>
                        </pic:blipFill>
                        <pic:spPr>
                          <a:xfrm>
                            <a:off x="0" y="0"/>
                            <a:ext cx="1838960" cy="4866640"/>
                          </a:xfrm>
                          <a:prstGeom prst="rect">
                            <a:avLst/>
                          </a:prstGeom>
                          <a:noFill/>
                          <a:ln>
                            <a:noFill/>
                          </a:ln>
                        </pic:spPr>
                      </pic:pic>
                    </a:graphicData>
                  </a:graphic>
                </wp:inline>
              </w:drawing>
            </w:r>
          </w:p>
        </w:tc>
        <w:tc>
          <w:tcPr>
            <w:tcW w:w="2089" w:type="pct"/>
            <w:vAlign w:val="top"/>
          </w:tcPr>
          <w:p>
            <w:pPr>
              <w:jc w:val="center"/>
            </w:pPr>
            <w:r>
              <w:drawing>
                <wp:inline distT="0" distB="0" distL="114300" distR="114300">
                  <wp:extent cx="2005330" cy="5630545"/>
                  <wp:effectExtent l="0" t="0" r="13970" b="825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5"/>
                          <a:stretch>
                            <a:fillRect/>
                          </a:stretch>
                        </pic:blipFill>
                        <pic:spPr>
                          <a:xfrm>
                            <a:off x="0" y="0"/>
                            <a:ext cx="2005330" cy="56305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4"/>
            <w:vAlign w:val="top"/>
          </w:tcPr>
          <w:p>
            <w:pPr>
              <w:tabs>
                <w:tab w:val="left" w:pos="1492"/>
              </w:tabs>
              <w:jc w:val="left"/>
              <w:rPr>
                <w:rFonts w:hint="eastAsia"/>
                <w:lang w:val="en-US" w:eastAsia="zh-CN"/>
              </w:rPr>
            </w:pPr>
            <w:r>
              <w:rPr>
                <w:rFonts w:hint="eastAsia"/>
                <w:lang w:val="en-US" w:eastAsia="zh-CN"/>
              </w:rPr>
              <w:t>从以上普通装备和藏品装备的详情页对比中可以看到：</w:t>
            </w:r>
          </w:p>
          <w:p>
            <w:pPr>
              <w:numPr>
                <w:ilvl w:val="0"/>
                <w:numId w:val="5"/>
              </w:numPr>
              <w:tabs>
                <w:tab w:val="left" w:pos="1492"/>
              </w:tabs>
              <w:ind w:left="425" w:leftChars="0" w:hanging="425" w:firstLineChars="0"/>
              <w:jc w:val="left"/>
              <w:rPr>
                <w:rFonts w:hint="default"/>
                <w:lang w:val="en-US" w:eastAsia="zh-CN"/>
              </w:rPr>
            </w:pPr>
            <w:r>
              <w:rPr>
                <w:rFonts w:hint="eastAsia"/>
                <w:lang w:val="en-US" w:eastAsia="zh-CN"/>
              </w:rPr>
              <w:t>藏品装备在普通装备的基础上，图标上多了“藏品”的样章；名称前面多了#+编号；详情页上多了藏品ID的显示。</w:t>
            </w:r>
          </w:p>
          <w:p>
            <w:pPr>
              <w:numPr>
                <w:ilvl w:val="0"/>
                <w:numId w:val="5"/>
              </w:numPr>
              <w:tabs>
                <w:tab w:val="left" w:pos="1492"/>
              </w:tabs>
              <w:ind w:left="425" w:leftChars="0" w:hanging="425" w:firstLineChars="0"/>
              <w:jc w:val="left"/>
              <w:rPr>
                <w:rFonts w:hint="default"/>
                <w:lang w:val="en-US" w:eastAsia="zh-CN"/>
              </w:rPr>
            </w:pPr>
            <w:r>
              <w:rPr>
                <w:rFonts w:hint="eastAsia"/>
                <w:lang w:val="en-US" w:eastAsia="zh-CN"/>
              </w:rPr>
              <w:t>藏品装备和普通装备在角色包裹中也放在不同的子包裹中，但均可以穿戴使用，且游戏内的数值承载作用一致。</w:t>
            </w:r>
          </w:p>
        </w:tc>
      </w:tr>
    </w:tbl>
    <w:p>
      <w:pPr>
        <w:pStyle w:val="4"/>
        <w:numPr>
          <w:ilvl w:val="1"/>
          <w:numId w:val="2"/>
        </w:numPr>
      </w:pPr>
      <w:r>
        <w:rPr>
          <w:rFonts w:hint="eastAsia"/>
          <w:lang w:val="en-US" w:eastAsia="zh-CN"/>
        </w:rPr>
        <w:t xml:space="preserve"> </w:t>
      </w:r>
      <w:bookmarkStart w:id="8" w:name="_Toc2599"/>
      <w:r>
        <w:rPr>
          <w:rFonts w:hint="eastAsia"/>
          <w:lang w:val="en-US" w:eastAsia="zh-CN"/>
        </w:rPr>
        <w:t>装备存放设定</w:t>
      </w:r>
      <w:bookmarkEnd w:id="8"/>
    </w:p>
    <w:p>
      <w:pPr>
        <w:ind w:firstLine="420" w:firstLineChars="0"/>
        <w:rPr>
          <w:rFonts w:hint="eastAsia"/>
          <w:lang w:val="en-US" w:eastAsia="zh-CN"/>
        </w:rPr>
      </w:pPr>
      <w:r>
        <w:rPr>
          <w:rFonts w:hint="eastAsia"/>
          <w:lang w:val="en-US" w:eastAsia="zh-CN"/>
        </w:rPr>
        <w:t>角色普通装备和藏品装备在角色的子包裹中会分开存放，且在藏品装备的子包裹中，原来的货币显示区域会替换成为“藏品平台”按钮。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drawing>
                <wp:inline distT="0" distB="0" distL="114300" distR="114300">
                  <wp:extent cx="5269865" cy="2419350"/>
                  <wp:effectExtent l="0" t="0" r="698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6"/>
                          <a:stretch>
                            <a:fillRect/>
                          </a:stretch>
                        </pic:blipFill>
                        <pic:spPr>
                          <a:xfrm>
                            <a:off x="0" y="0"/>
                            <a:ext cx="5269865" cy="24193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如上图所示：</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在当前背包的装备子页签后面增加一个“藏品”页签，用来筛选出已经拥有的藏品装备。</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原来显示游戏货币持有的区域，仅在藏品子包裹中替换为“藏品平台”按钮，点击之后可以进行藏品平台的跳转，具体绑定规则待定。</w:t>
            </w:r>
          </w:p>
          <w:p>
            <w:pPr>
              <w:numPr>
                <w:ilvl w:val="0"/>
                <w:numId w:val="6"/>
              </w:numPr>
              <w:ind w:left="425" w:leftChars="0" w:hanging="425" w:firstLineChars="0"/>
              <w:rPr>
                <w:rFonts w:hint="default"/>
                <w:vertAlign w:val="baseline"/>
                <w:lang w:val="en-US" w:eastAsia="zh-CN"/>
              </w:rPr>
            </w:pPr>
            <w:r>
              <w:rPr>
                <w:rFonts w:hint="eastAsia"/>
                <w:vertAlign w:val="baseline"/>
                <w:lang w:val="en-US" w:eastAsia="zh-CN"/>
              </w:rPr>
              <w:t>藏品装备在普通装备的基础上会在详情页的操作按钮中多出一个“藏品平台”的按钮，点击之后同样可以进行藏品平台的跳转，具体规则待定。</w:t>
            </w:r>
          </w:p>
        </w:tc>
      </w:tr>
    </w:tbl>
    <w:p>
      <w:pPr>
        <w:rPr>
          <w:rFonts w:hint="default"/>
          <w:lang w:val="en-US" w:eastAsia="zh-CN"/>
        </w:rPr>
      </w:pPr>
    </w:p>
    <w:p>
      <w:pPr>
        <w:pStyle w:val="4"/>
        <w:numPr>
          <w:ilvl w:val="1"/>
          <w:numId w:val="2"/>
        </w:numPr>
      </w:pPr>
      <w:r>
        <w:rPr>
          <w:rFonts w:hint="eastAsia"/>
          <w:lang w:val="en-US" w:eastAsia="zh-CN"/>
        </w:rPr>
        <w:t xml:space="preserve"> </w:t>
      </w:r>
      <w:bookmarkStart w:id="9" w:name="_Toc14371"/>
      <w:r>
        <w:rPr>
          <w:rFonts w:hint="eastAsia"/>
          <w:lang w:val="en-US" w:eastAsia="zh-CN"/>
        </w:rPr>
        <w:t>装备的划分规则</w:t>
      </w:r>
      <w:bookmarkEnd w:id="9"/>
    </w:p>
    <w:p>
      <w:pPr>
        <w:ind w:firstLine="420" w:firstLineChars="0"/>
        <w:rPr>
          <w:rFonts w:hint="eastAsia"/>
          <w:lang w:val="en-US" w:eastAsia="zh-CN"/>
        </w:rPr>
      </w:pPr>
      <w:r>
        <w:rPr>
          <w:rFonts w:hint="eastAsia"/>
          <w:lang w:val="en-US" w:eastAsia="zh-CN"/>
        </w:rPr>
        <w:t>不管是普通装备还是藏品装备，均按照等级段和品质进行如下的划分</w:t>
      </w:r>
    </w:p>
    <w:tbl>
      <w:tblPr>
        <w:tblW w:w="778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80"/>
        <w:gridCol w:w="1410"/>
        <w:gridCol w:w="2685"/>
        <w:gridCol w:w="1305"/>
        <w:gridCol w:w="13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1080" w:type="dxa"/>
            <w:tcBorders>
              <w:top w:val="single" w:color="4F81BD" w:sz="8" w:space="0"/>
              <w:left w:val="single" w:color="4F81BD" w:sz="8" w:space="0"/>
              <w:bottom w:val="single" w:color="4F81BD" w:sz="8" w:space="0"/>
              <w:right w:val="dotted" w:color="auto" w:sz="4" w:space="0"/>
            </w:tcBorders>
            <w:shd w:val="clear" w:color="auto" w:fill="4F81BD"/>
            <w:noWrap/>
            <w:vAlign w:val="center"/>
          </w:tcPr>
          <w:p>
            <w:pPr>
              <w:keepNext w:val="0"/>
              <w:keepLines w:val="0"/>
              <w:widowControl/>
              <w:suppressLineNumbers w:val="0"/>
              <w:jc w:val="left"/>
              <w:textAlignment w:val="center"/>
              <w:rPr>
                <w:rFonts w:ascii="微软雅黑" w:hAnsi="微软雅黑" w:eastAsia="微软雅黑" w:cs="微软雅黑"/>
                <w:i w:val="0"/>
                <w:iCs w:val="0"/>
                <w:color w:val="FFFFFF"/>
                <w:sz w:val="22"/>
                <w:szCs w:val="22"/>
                <w:u w:val="none"/>
              </w:rPr>
            </w:pPr>
            <w:r>
              <w:rPr>
                <w:rFonts w:hint="eastAsia" w:ascii="微软雅黑" w:hAnsi="微软雅黑" w:eastAsia="微软雅黑" w:cs="微软雅黑"/>
                <w:i w:val="0"/>
                <w:iCs w:val="0"/>
                <w:color w:val="FFFFFF"/>
                <w:kern w:val="0"/>
                <w:sz w:val="22"/>
                <w:szCs w:val="22"/>
                <w:u w:val="none"/>
                <w:bdr w:val="none" w:color="auto" w:sz="0" w:space="0"/>
                <w:lang w:val="en-US" w:eastAsia="zh-CN" w:bidi="ar"/>
              </w:rPr>
              <w:t>装备等级</w:t>
            </w:r>
          </w:p>
        </w:tc>
        <w:tc>
          <w:tcPr>
            <w:tcW w:w="1410" w:type="dxa"/>
            <w:tcBorders>
              <w:top w:val="single" w:color="4F81BD" w:sz="8" w:space="0"/>
              <w:left w:val="dotted" w:color="auto" w:sz="4" w:space="0"/>
              <w:bottom w:val="single" w:color="4F81BD" w:sz="8" w:space="0"/>
              <w:right w:val="dotted" w:color="auto" w:sz="4" w:space="0"/>
            </w:tcBorders>
            <w:shd w:val="clear" w:color="auto" w:fill="4F81BD"/>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FFFFFF"/>
                <w:sz w:val="22"/>
                <w:szCs w:val="22"/>
                <w:u w:val="none"/>
              </w:rPr>
            </w:pPr>
            <w:r>
              <w:rPr>
                <w:rFonts w:hint="eastAsia" w:ascii="微软雅黑" w:hAnsi="微软雅黑" w:eastAsia="微软雅黑" w:cs="微软雅黑"/>
                <w:i w:val="0"/>
                <w:iCs w:val="0"/>
                <w:color w:val="FFFFFF"/>
                <w:kern w:val="0"/>
                <w:sz w:val="22"/>
                <w:szCs w:val="22"/>
                <w:u w:val="none"/>
                <w:bdr w:val="none" w:color="auto" w:sz="0" w:space="0"/>
                <w:lang w:val="en-US" w:eastAsia="zh-CN" w:bidi="ar"/>
              </w:rPr>
              <w:t>游戏天数/天</w:t>
            </w:r>
          </w:p>
        </w:tc>
        <w:tc>
          <w:tcPr>
            <w:tcW w:w="2685" w:type="dxa"/>
            <w:tcBorders>
              <w:top w:val="single" w:color="4F81BD" w:sz="8" w:space="0"/>
              <w:left w:val="dotted" w:color="auto" w:sz="4" w:space="0"/>
              <w:bottom w:val="single" w:color="4F81BD" w:sz="8" w:space="0"/>
              <w:right w:val="dotted" w:color="auto" w:sz="4" w:space="0"/>
            </w:tcBorders>
            <w:shd w:val="clear" w:color="auto" w:fill="4F81BD"/>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FFFFFF"/>
                <w:sz w:val="22"/>
                <w:szCs w:val="22"/>
                <w:u w:val="none"/>
              </w:rPr>
            </w:pPr>
            <w:r>
              <w:rPr>
                <w:rFonts w:hint="eastAsia" w:ascii="微软雅黑" w:hAnsi="微软雅黑" w:eastAsia="微软雅黑" w:cs="微软雅黑"/>
                <w:i w:val="0"/>
                <w:iCs w:val="0"/>
                <w:color w:val="FFFFFF"/>
                <w:kern w:val="0"/>
                <w:sz w:val="22"/>
                <w:szCs w:val="22"/>
                <w:u w:val="none"/>
                <w:bdr w:val="none" w:color="auto" w:sz="0" w:space="0"/>
                <w:lang w:val="en-US" w:eastAsia="zh-CN" w:bidi="ar"/>
              </w:rPr>
              <w:t>包含品质</w:t>
            </w:r>
          </w:p>
        </w:tc>
        <w:tc>
          <w:tcPr>
            <w:tcW w:w="1305" w:type="dxa"/>
            <w:tcBorders>
              <w:top w:val="single" w:color="4F81BD" w:sz="8" w:space="0"/>
              <w:left w:val="dotted" w:color="auto" w:sz="4" w:space="0"/>
              <w:bottom w:val="single" w:color="4F81BD" w:sz="8" w:space="0"/>
              <w:right w:val="dotted" w:color="auto" w:sz="4" w:space="0"/>
            </w:tcBorders>
            <w:shd w:val="clear" w:color="auto" w:fill="4F81BD"/>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FFFFFF"/>
                <w:sz w:val="22"/>
                <w:szCs w:val="22"/>
                <w:u w:val="none"/>
              </w:rPr>
            </w:pPr>
            <w:r>
              <w:rPr>
                <w:rFonts w:hint="eastAsia" w:ascii="微软雅黑" w:hAnsi="微软雅黑" w:eastAsia="微软雅黑" w:cs="微软雅黑"/>
                <w:i w:val="0"/>
                <w:iCs w:val="0"/>
                <w:color w:val="FFFFFF"/>
                <w:kern w:val="0"/>
                <w:sz w:val="22"/>
                <w:szCs w:val="22"/>
                <w:u w:val="none"/>
                <w:bdr w:val="none" w:color="auto" w:sz="0" w:space="0"/>
                <w:lang w:val="en-US" w:eastAsia="zh-CN" w:bidi="ar"/>
              </w:rPr>
              <w:t>是否可合成</w:t>
            </w:r>
          </w:p>
        </w:tc>
        <w:tc>
          <w:tcPr>
            <w:tcW w:w="1305" w:type="dxa"/>
            <w:tcBorders>
              <w:top w:val="single" w:color="4F81BD" w:sz="8" w:space="0"/>
              <w:left w:val="dotted" w:color="auto" w:sz="4" w:space="0"/>
              <w:bottom w:val="single" w:color="4F81BD" w:sz="8" w:space="0"/>
              <w:right w:val="single" w:color="4F81BD" w:sz="8" w:space="0"/>
            </w:tcBorders>
            <w:shd w:val="clear" w:color="auto" w:fill="4F81BD"/>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FFFFFF"/>
                <w:sz w:val="22"/>
                <w:szCs w:val="22"/>
                <w:u w:val="none"/>
              </w:rPr>
            </w:pPr>
            <w:r>
              <w:rPr>
                <w:rFonts w:hint="eastAsia" w:ascii="微软雅黑" w:hAnsi="微软雅黑" w:eastAsia="微软雅黑" w:cs="微软雅黑"/>
                <w:i w:val="0"/>
                <w:iCs w:val="0"/>
                <w:color w:val="FFFFFF"/>
                <w:kern w:val="0"/>
                <w:sz w:val="22"/>
                <w:szCs w:val="22"/>
                <w:u w:val="none"/>
                <w:bdr w:val="none" w:color="auto" w:sz="0" w:space="0"/>
                <w:lang w:val="en-US" w:eastAsia="zh-CN" w:bidi="ar"/>
              </w:rPr>
              <w:t>是否有套装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20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30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40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50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2</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60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2.5</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70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3</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白；绿；蓝；紫；粉</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75</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5</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白；绿；蓝；紫；粉</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80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8</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白；绿；蓝；紫；粉；橙</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85</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12</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白；绿；蓝；紫；粉；橙</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90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17</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白；绿；蓝；紫；粉；橙</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95</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25</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白；绿；蓝；紫；粉；橙</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100</w:t>
            </w:r>
          </w:p>
        </w:tc>
        <w:tc>
          <w:tcPr>
            <w:tcW w:w="1410"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righ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35</w:t>
            </w:r>
          </w:p>
        </w:tc>
        <w:tc>
          <w:tcPr>
            <w:tcW w:w="2685" w:type="dxa"/>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白；绿；蓝；紫；粉；橙</w:t>
            </w:r>
          </w:p>
        </w:tc>
        <w:tc>
          <w:tcPr>
            <w:tcW w:w="0" w:type="auto"/>
            <w:tcBorders>
              <w:top w:val="single" w:color="4F81BD" w:sz="8" w:space="0"/>
              <w:left w:val="dotted" w:color="auto" w:sz="4" w:space="0"/>
              <w:bottom w:val="single" w:color="4F81BD" w:sz="8" w:space="0"/>
              <w:right w:val="dotted" w:color="auto" w:sz="4"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c>
          <w:tcPr>
            <w:tcW w:w="0" w:type="auto"/>
            <w:tcBorders>
              <w:top w:val="single" w:color="4F81BD" w:sz="8" w:space="0"/>
              <w:left w:val="dotted" w:color="auto" w:sz="4"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2"/>
                <w:szCs w:val="22"/>
                <w:u w:val="none"/>
              </w:rPr>
            </w:pPr>
            <w:r>
              <w:rPr>
                <w:rFonts w:hint="eastAsia" w:ascii="微软雅黑" w:hAnsi="微软雅黑" w:eastAsia="微软雅黑" w:cs="微软雅黑"/>
                <w:i w:val="0"/>
                <w:iCs w:val="0"/>
                <w:color w:val="000000"/>
                <w:kern w:val="0"/>
                <w:sz w:val="22"/>
                <w:szCs w:val="22"/>
                <w:u w:val="none"/>
                <w:bdr w:val="none" w:color="auto" w:sz="0" w:space="0"/>
                <w:lang w:val="en-US" w:eastAsia="zh-CN" w:bidi="ar"/>
              </w:rPr>
              <w:t>是</w:t>
            </w:r>
          </w:p>
        </w:tc>
      </w:tr>
    </w:tbl>
    <w:p>
      <w:pPr>
        <w:rPr>
          <w:rFonts w:hint="default"/>
          <w:lang w:val="en-US" w:eastAsia="zh-CN"/>
        </w:rPr>
      </w:pPr>
    </w:p>
    <w:p>
      <w:pPr>
        <w:pStyle w:val="4"/>
        <w:numPr>
          <w:ilvl w:val="1"/>
          <w:numId w:val="2"/>
        </w:numPr>
      </w:pPr>
      <w:r>
        <w:rPr>
          <w:rFonts w:hint="eastAsia"/>
          <w:lang w:val="en-US" w:eastAsia="zh-CN"/>
        </w:rPr>
        <w:t xml:space="preserve"> </w:t>
      </w:r>
      <w:bookmarkStart w:id="10" w:name="_Toc8391"/>
      <w:r>
        <w:rPr>
          <w:rFonts w:hint="eastAsia"/>
          <w:lang w:val="en-US" w:eastAsia="zh-CN"/>
        </w:rPr>
        <w:t>装备的成长方式</w:t>
      </w:r>
      <w:bookmarkEnd w:id="10"/>
    </w:p>
    <w:p>
      <w:pPr>
        <w:ind w:firstLine="420" w:firstLineChars="0"/>
        <w:rPr>
          <w:rFonts w:hint="eastAsia"/>
          <w:lang w:val="en-US" w:eastAsia="zh-CN"/>
        </w:rPr>
      </w:pPr>
      <w:r>
        <w:rPr>
          <w:rFonts w:hint="eastAsia"/>
          <w:lang w:val="en-US" w:eastAsia="zh-CN"/>
        </w:rPr>
        <w:t>装备自身的进阶成长主要通过合成来实现，合成方式为：</w:t>
      </w:r>
    </w:p>
    <w:p>
      <w:pPr>
        <w:numPr>
          <w:ilvl w:val="0"/>
          <w:numId w:val="7"/>
        </w:numPr>
        <w:ind w:left="425" w:leftChars="0" w:hanging="425" w:firstLineChars="0"/>
        <w:rPr>
          <w:rFonts w:hint="default"/>
          <w:lang w:val="en-US" w:eastAsia="zh-CN"/>
        </w:rPr>
      </w:pPr>
      <w:r>
        <w:rPr>
          <w:rFonts w:hint="eastAsia"/>
          <w:lang w:val="en-US" w:eastAsia="zh-CN"/>
        </w:rPr>
        <w:t>两个同等级段的同品质装备可以通过合成生成一个同等级段的高一品质装备，但部位随机。例如：</w:t>
      </w:r>
      <w:r>
        <w:rPr>
          <w:rFonts w:hint="eastAsia"/>
          <w:color w:val="00B0F0"/>
          <w:lang w:val="en-US" w:eastAsia="zh-CN"/>
        </w:rPr>
        <w:t>一个40级的白色品质木棒和一个40级的白色品质铁项链可以合成出一个40级的绿色金戒指；有一定的几率（极低）可以获得高一等级段的同品质装备，即可以获得50级的白色品质的除魔腰带</w:t>
      </w:r>
      <w:r>
        <w:rPr>
          <w:rFonts w:hint="eastAsia"/>
          <w:lang w:val="en-US" w:eastAsia="zh-CN"/>
        </w:rPr>
        <w:t>。</w:t>
      </w:r>
    </w:p>
    <w:p>
      <w:pPr>
        <w:numPr>
          <w:ilvl w:val="0"/>
          <w:numId w:val="7"/>
        </w:numPr>
        <w:ind w:left="425" w:leftChars="0" w:hanging="425" w:firstLineChars="0"/>
        <w:rPr>
          <w:rFonts w:hint="default"/>
          <w:lang w:val="en-US" w:eastAsia="zh-CN"/>
        </w:rPr>
      </w:pPr>
      <w:r>
        <w:rPr>
          <w:rFonts w:hint="eastAsia"/>
          <w:lang w:val="en-US" w:eastAsia="zh-CN"/>
        </w:rPr>
        <w:t>普通装备在合成时不会生成小极品属性，只有藏品装备才会在掉落获取或者合成生成时一定几率带有小极品属性，且所能生成的小极品数量与品质相关。例如：</w:t>
      </w:r>
      <w:r>
        <w:rPr>
          <w:rFonts w:hint="eastAsia"/>
          <w:color w:val="00B0F0"/>
          <w:lang w:val="en-US" w:eastAsia="zh-CN"/>
        </w:rPr>
        <w:t>紫色藏品装备最多带有1条小极品属性；粉色藏品装备最多带有2条小极品属性；橙色最多3条；红色最多4条</w:t>
      </w:r>
      <w:r>
        <w:rPr>
          <w:rFonts w:hint="eastAsia"/>
          <w:lang w:val="en-US" w:eastAsia="zh-CN"/>
        </w:rPr>
        <w:t>。</w:t>
      </w:r>
    </w:p>
    <w:p>
      <w:pPr>
        <w:numPr>
          <w:ilvl w:val="0"/>
          <w:numId w:val="7"/>
        </w:numPr>
        <w:ind w:left="425" w:leftChars="0" w:hanging="425" w:firstLineChars="0"/>
        <w:rPr>
          <w:rFonts w:hint="default"/>
          <w:lang w:val="en-US" w:eastAsia="zh-CN"/>
        </w:rPr>
      </w:pPr>
      <w:r>
        <w:rPr>
          <w:rFonts w:hint="eastAsia"/>
          <w:lang w:val="en-US" w:eastAsia="zh-CN"/>
        </w:rPr>
        <w:t>装备除了合成进阶之外，还可以通过强化（有成功几率）、洗炼（只针对小极品属性）、附魔（后期拓展）、套装等方式进行更新和培养。具体规则参看相关文档。</w:t>
      </w:r>
    </w:p>
    <w:p>
      <w:pPr>
        <w:pStyle w:val="3"/>
        <w:numPr>
          <w:ilvl w:val="0"/>
          <w:numId w:val="1"/>
        </w:numPr>
      </w:pPr>
      <w:bookmarkStart w:id="11" w:name="_Toc383"/>
      <w:r>
        <w:rPr>
          <w:rFonts w:hint="eastAsia"/>
        </w:rPr>
        <w:t>流程图</w:t>
      </w:r>
      <w:bookmarkEnd w:id="11"/>
    </w:p>
    <w:p>
      <w:pPr>
        <w:rPr>
          <w:rFonts w:hint="eastAsia" w:eastAsiaTheme="minorEastAsia"/>
          <w:lang w:val="en-US" w:eastAsia="zh-CN"/>
        </w:rPr>
      </w:pPr>
      <w:r>
        <w:rPr>
          <w:rFonts w:hint="eastAsia"/>
          <w:lang w:val="en-US" w:eastAsia="zh-CN"/>
        </w:rPr>
        <w:t>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Calibri Light">
    <w:altName w:val="Segoe Print"/>
    <w:panose1 w:val="020F0302020204030204"/>
    <w:charset w:val="00"/>
    <w:family w:val="swiss"/>
    <w:pitch w:val="default"/>
    <w:sig w:usb0="00000000" w:usb1="00000000" w:usb2="00000009" w:usb3="00000000" w:csb0="200001FF" w:csb1="00000000"/>
  </w:font>
  <w:font w:name="Arial Rounded MT Bold">
    <w:panose1 w:val="020F0704030504030204"/>
    <w:charset w:val="00"/>
    <w:family w:val="auto"/>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3B6E88"/>
    <w:multiLevelType w:val="singleLevel"/>
    <w:tmpl w:val="AA3B6E88"/>
    <w:lvl w:ilvl="0" w:tentative="0">
      <w:start w:val="1"/>
      <w:numFmt w:val="decimal"/>
      <w:lvlText w:val="%1."/>
      <w:lvlJc w:val="left"/>
      <w:pPr>
        <w:ind w:left="425" w:hanging="425"/>
      </w:pPr>
      <w:rPr>
        <w:rFonts w:hint="default"/>
      </w:rPr>
    </w:lvl>
  </w:abstractNum>
  <w:abstractNum w:abstractNumId="1">
    <w:nsid w:val="D617B4C6"/>
    <w:multiLevelType w:val="singleLevel"/>
    <w:tmpl w:val="D617B4C6"/>
    <w:lvl w:ilvl="0" w:tentative="0">
      <w:start w:val="1"/>
      <w:numFmt w:val="decimal"/>
      <w:lvlText w:val="%1."/>
      <w:lvlJc w:val="left"/>
      <w:pPr>
        <w:ind w:left="425" w:hanging="425"/>
      </w:pPr>
      <w:rPr>
        <w:rFonts w:hint="default"/>
      </w:rPr>
    </w:lvl>
  </w:abstractNum>
  <w:abstractNum w:abstractNumId="2">
    <w:nsid w:val="0FF72955"/>
    <w:multiLevelType w:val="multilevel"/>
    <w:tmpl w:val="0FF7295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0CC6E59"/>
    <w:multiLevelType w:val="singleLevel"/>
    <w:tmpl w:val="10CC6E59"/>
    <w:lvl w:ilvl="0" w:tentative="0">
      <w:start w:val="1"/>
      <w:numFmt w:val="decimal"/>
      <w:lvlText w:val="%1."/>
      <w:lvlJc w:val="left"/>
      <w:pPr>
        <w:ind w:left="425" w:hanging="425"/>
      </w:pPr>
      <w:rPr>
        <w:rFonts w:hint="default"/>
      </w:rPr>
    </w:lvl>
  </w:abstractNum>
  <w:abstractNum w:abstractNumId="4">
    <w:nsid w:val="13B3789A"/>
    <w:multiLevelType w:val="multilevel"/>
    <w:tmpl w:val="13B3789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A316726"/>
    <w:multiLevelType w:val="multilevel"/>
    <w:tmpl w:val="2A316726"/>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2B96429"/>
    <w:multiLevelType w:val="multilevel"/>
    <w:tmpl w:val="72B96429"/>
    <w:lvl w:ilvl="0" w:tentative="0">
      <w:start w:val="1"/>
      <w:numFmt w:val="decimal"/>
      <w:lvlText w:val="%1."/>
      <w:lvlJc w:val="left"/>
      <w:pPr>
        <w:ind w:left="840" w:hanging="420"/>
      </w:pPr>
    </w:lvl>
    <w:lvl w:ilvl="1" w:tentative="0">
      <w:start w:val="1"/>
      <w:numFmt w:val="decimal"/>
      <w:isLgl/>
      <w:lvlText w:val="%1.%2"/>
      <w:lvlJc w:val="left"/>
      <w:pPr>
        <w:ind w:left="990" w:hanging="570"/>
      </w:pPr>
      <w:rPr>
        <w:rFonts w:hint="default"/>
      </w:rPr>
    </w:lvl>
    <w:lvl w:ilvl="2" w:tentative="0">
      <w:start w:val="1"/>
      <w:numFmt w:val="decimal"/>
      <w:isLgl/>
      <w:lvlText w:val="%1.%2.%3"/>
      <w:lvlJc w:val="left"/>
      <w:pPr>
        <w:ind w:left="1140" w:hanging="720"/>
      </w:pPr>
      <w:rPr>
        <w:rFonts w:hint="default"/>
      </w:rPr>
    </w:lvl>
    <w:lvl w:ilvl="3" w:tentative="0">
      <w:start w:val="1"/>
      <w:numFmt w:val="decimal"/>
      <w:isLgl/>
      <w:lvlText w:val="%1.%2.%3.%4"/>
      <w:lvlJc w:val="left"/>
      <w:pPr>
        <w:ind w:left="1140" w:hanging="720"/>
      </w:pPr>
      <w:rPr>
        <w:rFonts w:hint="default"/>
      </w:rPr>
    </w:lvl>
    <w:lvl w:ilvl="4" w:tentative="0">
      <w:start w:val="1"/>
      <w:numFmt w:val="decimal"/>
      <w:isLgl/>
      <w:lvlText w:val="%1.%2.%3.%4.%5"/>
      <w:lvlJc w:val="left"/>
      <w:pPr>
        <w:ind w:left="1500" w:hanging="1080"/>
      </w:pPr>
      <w:rPr>
        <w:rFonts w:hint="default"/>
      </w:rPr>
    </w:lvl>
    <w:lvl w:ilvl="5" w:tentative="0">
      <w:start w:val="1"/>
      <w:numFmt w:val="decimal"/>
      <w:isLgl/>
      <w:lvlText w:val="%1.%2.%3.%4.%5.%6"/>
      <w:lvlJc w:val="left"/>
      <w:pPr>
        <w:ind w:left="1500" w:hanging="1080"/>
      </w:pPr>
      <w:rPr>
        <w:rFonts w:hint="default"/>
      </w:rPr>
    </w:lvl>
    <w:lvl w:ilvl="6" w:tentative="0">
      <w:start w:val="1"/>
      <w:numFmt w:val="decimal"/>
      <w:isLgl/>
      <w:lvlText w:val="%1.%2.%3.%4.%5.%6.%7"/>
      <w:lvlJc w:val="left"/>
      <w:pPr>
        <w:ind w:left="1500" w:hanging="1080"/>
      </w:pPr>
      <w:rPr>
        <w:rFonts w:hint="default"/>
      </w:rPr>
    </w:lvl>
    <w:lvl w:ilvl="7" w:tentative="0">
      <w:start w:val="1"/>
      <w:numFmt w:val="decimal"/>
      <w:isLgl/>
      <w:lvlText w:val="%1.%2.%3.%4.%5.%6.%7.%8"/>
      <w:lvlJc w:val="left"/>
      <w:pPr>
        <w:ind w:left="1860" w:hanging="1440"/>
      </w:pPr>
      <w:rPr>
        <w:rFonts w:hint="default"/>
      </w:rPr>
    </w:lvl>
    <w:lvl w:ilvl="8" w:tentative="0">
      <w:start w:val="1"/>
      <w:numFmt w:val="decimal"/>
      <w:isLgl/>
      <w:lvlText w:val="%1.%2.%3.%4.%5.%6.%7.%8.%9"/>
      <w:lvlJc w:val="left"/>
      <w:pPr>
        <w:ind w:left="1860" w:hanging="1440"/>
      </w:pPr>
      <w:rPr>
        <w:rFonts w:hint="default"/>
      </w:rPr>
    </w:lvl>
  </w:abstractNum>
  <w:num w:numId="1">
    <w:abstractNumId w:val="5"/>
  </w:num>
  <w:num w:numId="2">
    <w:abstractNumId w:val="6"/>
  </w:num>
  <w:num w:numId="3">
    <w:abstractNumId w:val="4"/>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kxNWFlZmRhODk3MmE1MzdhNGYzMTdkOTYwZjc0NDYifQ=="/>
  </w:docVars>
  <w:rsids>
    <w:rsidRoot w:val="002773BB"/>
    <w:rsid w:val="00033F52"/>
    <w:rsid w:val="00045C08"/>
    <w:rsid w:val="00067662"/>
    <w:rsid w:val="000A5A9A"/>
    <w:rsid w:val="000F42D3"/>
    <w:rsid w:val="001E7126"/>
    <w:rsid w:val="002007CE"/>
    <w:rsid w:val="00241DA5"/>
    <w:rsid w:val="0024567A"/>
    <w:rsid w:val="00256CEA"/>
    <w:rsid w:val="0026396F"/>
    <w:rsid w:val="002773BB"/>
    <w:rsid w:val="002D333A"/>
    <w:rsid w:val="003748F1"/>
    <w:rsid w:val="003A1122"/>
    <w:rsid w:val="003C0BAC"/>
    <w:rsid w:val="00411B7B"/>
    <w:rsid w:val="004F3171"/>
    <w:rsid w:val="0053479E"/>
    <w:rsid w:val="00582C0F"/>
    <w:rsid w:val="005D31AD"/>
    <w:rsid w:val="005D578C"/>
    <w:rsid w:val="005E57FA"/>
    <w:rsid w:val="006B2B31"/>
    <w:rsid w:val="007F023B"/>
    <w:rsid w:val="00883DE7"/>
    <w:rsid w:val="00946E7F"/>
    <w:rsid w:val="0099467B"/>
    <w:rsid w:val="00A00A1E"/>
    <w:rsid w:val="00A42C48"/>
    <w:rsid w:val="00A61482"/>
    <w:rsid w:val="00AA1DA5"/>
    <w:rsid w:val="00AB13B0"/>
    <w:rsid w:val="00AC2969"/>
    <w:rsid w:val="00B528B7"/>
    <w:rsid w:val="00B60223"/>
    <w:rsid w:val="00B770CE"/>
    <w:rsid w:val="00BC29FB"/>
    <w:rsid w:val="00BD472F"/>
    <w:rsid w:val="00C42E24"/>
    <w:rsid w:val="00CA65CF"/>
    <w:rsid w:val="00CC0FC0"/>
    <w:rsid w:val="00CF4B84"/>
    <w:rsid w:val="00D23905"/>
    <w:rsid w:val="00D26A06"/>
    <w:rsid w:val="00D2759D"/>
    <w:rsid w:val="00D35E2B"/>
    <w:rsid w:val="00D42D40"/>
    <w:rsid w:val="00DD5284"/>
    <w:rsid w:val="00E73AAF"/>
    <w:rsid w:val="00E928B3"/>
    <w:rsid w:val="00ED4BFE"/>
    <w:rsid w:val="00F14681"/>
    <w:rsid w:val="00F55F44"/>
    <w:rsid w:val="00FD60AC"/>
    <w:rsid w:val="055A0B1B"/>
    <w:rsid w:val="05DF061A"/>
    <w:rsid w:val="084235C5"/>
    <w:rsid w:val="09B925AE"/>
    <w:rsid w:val="0C9B6363"/>
    <w:rsid w:val="0DED346A"/>
    <w:rsid w:val="0EE505E5"/>
    <w:rsid w:val="10B257D9"/>
    <w:rsid w:val="1BEA4479"/>
    <w:rsid w:val="1D8A0AE5"/>
    <w:rsid w:val="211B14C8"/>
    <w:rsid w:val="22D16A5E"/>
    <w:rsid w:val="23D132A7"/>
    <w:rsid w:val="24853F44"/>
    <w:rsid w:val="24F938EA"/>
    <w:rsid w:val="2CF80241"/>
    <w:rsid w:val="2FC20C6A"/>
    <w:rsid w:val="314C5991"/>
    <w:rsid w:val="3212751E"/>
    <w:rsid w:val="35C55D7D"/>
    <w:rsid w:val="39965EB4"/>
    <w:rsid w:val="39B90520"/>
    <w:rsid w:val="3AC75D81"/>
    <w:rsid w:val="3C6E632E"/>
    <w:rsid w:val="3DA212CB"/>
    <w:rsid w:val="3F741521"/>
    <w:rsid w:val="403322E0"/>
    <w:rsid w:val="434A5566"/>
    <w:rsid w:val="443A4914"/>
    <w:rsid w:val="454B049A"/>
    <w:rsid w:val="459E5CE1"/>
    <w:rsid w:val="488C46C2"/>
    <w:rsid w:val="49115557"/>
    <w:rsid w:val="49194425"/>
    <w:rsid w:val="4D074257"/>
    <w:rsid w:val="4F644AC0"/>
    <w:rsid w:val="4FC21359"/>
    <w:rsid w:val="54EA7388"/>
    <w:rsid w:val="55082A32"/>
    <w:rsid w:val="571245D4"/>
    <w:rsid w:val="5A7E06AD"/>
    <w:rsid w:val="5B174492"/>
    <w:rsid w:val="5C401F83"/>
    <w:rsid w:val="5C4835E7"/>
    <w:rsid w:val="5D4903CB"/>
    <w:rsid w:val="61DA7EB5"/>
    <w:rsid w:val="627C4774"/>
    <w:rsid w:val="63DE2E00"/>
    <w:rsid w:val="694B33D0"/>
    <w:rsid w:val="6C927368"/>
    <w:rsid w:val="6D74064E"/>
    <w:rsid w:val="6DE17C72"/>
    <w:rsid w:val="6E3878FF"/>
    <w:rsid w:val="6E5D0C59"/>
    <w:rsid w:val="74A964C0"/>
    <w:rsid w:val="751D65E2"/>
    <w:rsid w:val="76E4199C"/>
    <w:rsid w:val="76E55712"/>
    <w:rsid w:val="799301B1"/>
    <w:rsid w:val="7E505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footer"/>
    <w:basedOn w:val="1"/>
    <w:link w:val="17"/>
    <w:unhideWhenUsed/>
    <w:uiPriority w:val="99"/>
    <w:pPr>
      <w:tabs>
        <w:tab w:val="center" w:pos="4153"/>
        <w:tab w:val="right" w:pos="8306"/>
      </w:tabs>
      <w:snapToGrid w:val="0"/>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4"/>
    <w:basedOn w:val="1"/>
    <w:next w:val="1"/>
    <w:unhideWhenUsed/>
    <w:uiPriority w:val="39"/>
    <w:pPr>
      <w:ind w:left="1260" w:leftChars="600"/>
    </w:pPr>
  </w:style>
  <w:style w:type="paragraph" w:styleId="11">
    <w:name w:val="toc 2"/>
    <w:basedOn w:val="1"/>
    <w:next w:val="1"/>
    <w:unhideWhenUsed/>
    <w:uiPriority w:val="39"/>
    <w:pPr>
      <w:ind w:left="420" w:leftChars="200"/>
    </w:p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customStyle="1" w:styleId="16">
    <w:name w:val="页眉 Char"/>
    <w:basedOn w:val="14"/>
    <w:link w:val="8"/>
    <w:uiPriority w:val="99"/>
    <w:rPr>
      <w:sz w:val="18"/>
      <w:szCs w:val="18"/>
    </w:rPr>
  </w:style>
  <w:style w:type="character" w:customStyle="1" w:styleId="17">
    <w:name w:val="页脚 Char"/>
    <w:basedOn w:val="14"/>
    <w:link w:val="7"/>
    <w:uiPriority w:val="99"/>
    <w:rPr>
      <w:sz w:val="18"/>
      <w:szCs w:val="18"/>
    </w:rPr>
  </w:style>
  <w:style w:type="character" w:customStyle="1" w:styleId="18">
    <w:name w:val="标题 1 Char"/>
    <w:basedOn w:val="14"/>
    <w:link w:val="2"/>
    <w:uiPriority w:val="9"/>
    <w:rPr>
      <w:b/>
      <w:bCs/>
      <w:kern w:val="44"/>
      <w:sz w:val="44"/>
      <w:szCs w:val="44"/>
    </w:rPr>
  </w:style>
  <w:style w:type="table" w:customStyle="1" w:styleId="19">
    <w:name w:val="Grid Table 4 Accent 5"/>
    <w:basedOn w:val="12"/>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character" w:customStyle="1" w:styleId="20">
    <w:name w:val="标题 2 Char"/>
    <w:basedOn w:val="14"/>
    <w:link w:val="3"/>
    <w:uiPriority w:val="9"/>
    <w:rPr>
      <w:rFonts w:asciiTheme="majorHAnsi" w:hAnsiTheme="majorHAnsi" w:eastAsiaTheme="majorEastAsia" w:cstheme="majorBidi"/>
      <w:b/>
      <w:bCs/>
      <w:sz w:val="32"/>
      <w:szCs w:val="32"/>
    </w:rPr>
  </w:style>
  <w:style w:type="paragraph" w:styleId="21">
    <w:name w:val="List Paragraph"/>
    <w:basedOn w:val="1"/>
    <w:qFormat/>
    <w:uiPriority w:val="34"/>
    <w:pPr>
      <w:ind w:firstLine="420" w:firstLineChars="200"/>
    </w:pPr>
  </w:style>
  <w:style w:type="character" w:customStyle="1" w:styleId="22">
    <w:name w:val="标题 3 Char"/>
    <w:basedOn w:val="14"/>
    <w:link w:val="4"/>
    <w:uiPriority w:val="9"/>
    <w:rPr>
      <w:b/>
      <w:bCs/>
      <w:sz w:val="32"/>
      <w:szCs w:val="32"/>
    </w:rPr>
  </w:style>
  <w:style w:type="character" w:customStyle="1" w:styleId="23">
    <w:name w:val="标题 4 Char"/>
    <w:basedOn w:val="14"/>
    <w:link w:val="5"/>
    <w:uiPriority w:val="9"/>
    <w:rPr>
      <w:rFonts w:asciiTheme="majorHAnsi" w:hAnsiTheme="majorHAnsi" w:eastAsiaTheme="majorEastAsia" w:cstheme="majorBidi"/>
      <w:b/>
      <w:bCs/>
      <w:sz w:val="28"/>
      <w:szCs w:val="28"/>
    </w:rPr>
  </w:style>
  <w:style w:type="character" w:styleId="24">
    <w:name w:val="Placeholder Text"/>
    <w:basedOn w:val="14"/>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F862D-71D9-4D51-A357-5CF07A31AE0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12</Pages>
  <Words>2004</Words>
  <Characters>2127</Characters>
  <Lines>15</Lines>
  <Paragraphs>4</Paragraphs>
  <TotalTime>0</TotalTime>
  <ScaleCrop>false</ScaleCrop>
  <LinksUpToDate>false</LinksUpToDate>
  <CharactersWithSpaces>2167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2016-04-26T03:46:00Z</dcterms:created>
  <dc:creator>Mc</dc:creator>
  <cp:lastModifiedBy>18717725689</cp:lastModifiedBy>
  <dcterms:modified xsi:type="dcterms:W3CDTF">2023-08-18T04:03:09Z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4CB8CD30C8794529B6972D1195273579</vt:lpwstr>
  </property>
</Properties>
</file>