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类SNL语言词法分析器说明文档</w:t>
      </w: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  类SNL语言词法分析器的作用</w:t>
      </w:r>
    </w:p>
    <w:p>
      <w:pPr>
        <w:pStyle w:val="5"/>
        <w:ind w:firstLine="0" w:firstLineChars="0"/>
        <w:rPr>
          <w:rFonts w:ascii="等线" w:hAnsi="等线" w:eastAsia="等线" w:cs="等线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0" w:firstLineChars="0"/>
        <w:rPr>
          <w:rFonts w:ascii="等线" w:hAnsi="等线" w:eastAsia="等线" w:cs="等线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Cs w:val="21"/>
          <w14:textFill>
            <w14:solidFill>
              <w14:schemeClr w14:val="tx1"/>
            </w14:solidFill>
          </w14:textFill>
        </w:rPr>
        <w:t>词法分析器的主要任务是读入源程序的输入字符、将它们组成词素，生成并输出一个词法单元序列（一个token链），每个词法单元对应于一个词素。</w:t>
      </w:r>
    </w:p>
    <w:p>
      <w:pPr>
        <w:pStyle w:val="5"/>
        <w:ind w:firstLine="0" w:firstLineChars="0"/>
        <w:rPr>
          <w:rFonts w:ascii="等线" w:hAnsi="等线" w:eastAsia="等线" w:cs="等线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2"/>
        </w:numPr>
        <w:ind w:firstLine="0"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 xml:space="preserve">   </w:t>
      </w:r>
      <w:r>
        <w:rPr>
          <w:rFonts w:hint="eastAsia" w:asciiTheme="minorEastAsia" w:hAnsiTheme="minorEastAsia"/>
          <w:b/>
          <w:sz w:val="32"/>
          <w:szCs w:val="32"/>
        </w:rPr>
        <w:t>类SNL语言</w:t>
      </w:r>
      <w:r>
        <w:rPr>
          <w:rFonts w:hint="eastAsia" w:asciiTheme="minorEastAsia" w:hAnsiTheme="minorEastAsia"/>
          <w:b/>
          <w:bCs/>
          <w:sz w:val="32"/>
          <w:szCs w:val="32"/>
        </w:rPr>
        <w:t>词法定义</w:t>
      </w:r>
    </w:p>
    <w:p>
      <w:pPr>
        <w:rPr>
          <w:rFonts w:ascii="等线" w:hAnsi="等线" w:eastAsia="等线" w:cs="等线"/>
          <w:b/>
          <w:bCs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t>a)语言的字符表</w:t>
      </w:r>
    </w:p>
    <w:p>
      <w:pPr>
        <w:ind w:left="2100" w:hanging="2100" w:hangingChars="1000"/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&lt;字符表&gt; ::= a | b | c | d | e | f | g | h | i | j | k | l | m | n | o | p | q | r | s | t | u | v | w | x | y |z | </w:t>
      </w:r>
    </w:p>
    <w:p>
      <w:pPr>
        <w:ind w:left="2100" w:leftChars="600" w:hanging="840" w:hangingChars="400"/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A| B | C | D | E | F | G | H | I | J | K | L | M | N | O | P | Q | R | S | T | U | V | </w:t>
      </w:r>
    </w:p>
    <w:p>
      <w:pPr>
        <w:ind w:left="2100" w:leftChars="600" w:hanging="840" w:hangingChars="400"/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W | X| Y | Z |</w:t>
      </w:r>
    </w:p>
    <w:p>
      <w:pPr>
        <w:ind w:left="2100" w:leftChars="600" w:hanging="840" w:hangingChars="400"/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0 | 1 | 2 | 3 | 4 | 5 | 6 | 7 | 8 | 9 |</w:t>
      </w:r>
    </w:p>
    <w:p>
      <w:pPr>
        <w:ind w:left="2100" w:leftChars="600" w:hanging="840" w:hangingChars="400"/>
        <w:rPr>
          <w:rFonts w:ascii="等线" w:hAnsi="等线" w:eastAsia="等线" w:cs="等线"/>
          <w:color w:val="FF0000"/>
          <w:szCs w:val="21"/>
        </w:rPr>
      </w:pPr>
      <w:r>
        <w:rPr>
          <w:rFonts w:hint="eastAsia" w:ascii="等线" w:hAnsi="等线" w:eastAsia="等线" w:cs="等线"/>
          <w:szCs w:val="21"/>
        </w:rPr>
        <w:t>+ | - | * | / | = | == | &lt; | &gt; | &lt; = | &gt; = | &lt; &gt; | ( | ) | [ | ] | { | } | , | . | ; |</w:t>
      </w:r>
      <w:r>
        <w:rPr>
          <w:rFonts w:hint="eastAsia" w:ascii="等线" w:hAnsi="等线" w:eastAsia="等线" w:cs="等线"/>
          <w:color w:val="FF0000"/>
          <w:szCs w:val="21"/>
        </w:rPr>
        <w:t xml:space="preserve"> </w:t>
      </w:r>
      <w:r>
        <w:rPr>
          <w:rFonts w:hint="eastAsia" w:ascii="等线" w:hAnsi="等线" w:eastAsia="等线" w:cs="等线"/>
          <w:szCs w:val="21"/>
        </w:rPr>
        <w:t xml:space="preserve">EOF | 空白字符 </w:t>
      </w:r>
    </w:p>
    <w:p>
      <w:pPr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注：在程序中，英文字母区分大小写；保留字只能由小写字母组成。</w:t>
      </w:r>
    </w:p>
    <w:p/>
    <w:p>
      <w:pPr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t>b)单词的巴科斯范式</w:t>
      </w:r>
    </w:p>
    <w:p>
      <w:pPr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单次符号分类如下：</w:t>
      </w:r>
    </w:p>
    <w:p>
      <w:pPr>
        <w:rPr>
          <w:rFonts w:ascii="等线" w:hAnsi="等线" w:eastAsia="等线" w:cs="等线"/>
          <w:szCs w:val="21"/>
        </w:rPr>
      </w:pPr>
    </w:p>
    <w:p>
      <w:pPr>
        <w:pStyle w:val="5"/>
        <w:numPr>
          <w:ilvl w:val="0"/>
          <w:numId w:val="3"/>
        </w:numPr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标识符                ID</w:t>
      </w:r>
    </w:p>
    <w:p>
      <w:pPr>
        <w:pStyle w:val="5"/>
        <w:numPr>
          <w:ilvl w:val="0"/>
          <w:numId w:val="3"/>
        </w:numPr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关键字               （标识符的子集含有保留字） int、real、if、then、else、while……</w:t>
      </w:r>
    </w:p>
    <w:p>
      <w:pPr>
        <w:pStyle w:val="5"/>
        <w:numPr>
          <w:ilvl w:val="0"/>
          <w:numId w:val="3"/>
        </w:numPr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数值                 （包含无符号整数、小数、实数）</w:t>
      </w:r>
    </w:p>
    <w:p>
      <w:pPr>
        <w:pStyle w:val="5"/>
        <w:numPr>
          <w:ilvl w:val="0"/>
          <w:numId w:val="3"/>
        </w:numPr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单字符分界符          (、)、[、]、{、}、;、,</w:t>
      </w:r>
      <w:r>
        <w:rPr>
          <w:rFonts w:hint="eastAsia" w:ascii="等线" w:hAnsi="等线" w:eastAsia="等线" w:cs="等线"/>
        </w:rPr>
        <w:t>EOF |，空白字符</w:t>
      </w:r>
    </w:p>
    <w:p>
      <w:pPr>
        <w:pStyle w:val="5"/>
        <w:numPr>
          <w:ilvl w:val="0"/>
          <w:numId w:val="3"/>
        </w:numPr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操作符                +、-、*、/、=、==、&lt;、&gt;、&lt;=、&gt;=、&lt;&gt;</w:t>
      </w:r>
    </w:p>
    <w:p>
      <w:pPr>
        <w:pStyle w:val="5"/>
        <w:ind w:firstLine="0" w:firstLineChars="0"/>
        <w:rPr>
          <w:rFonts w:ascii="等线" w:hAnsi="等线" w:eastAsia="等线" w:cs="等线"/>
          <w:szCs w:val="21"/>
        </w:rPr>
      </w:pPr>
    </w:p>
    <w:p>
      <w:pPr>
        <w:pStyle w:val="5"/>
        <w:ind w:firstLine="0" w:firstLineChars="0"/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上述各类符号的巴科斯范式如下：</w:t>
      </w:r>
    </w:p>
    <w:p>
      <w:pPr>
        <w:pStyle w:val="5"/>
        <w:ind w:firstLine="0" w:firstLineChars="0"/>
        <w:rPr>
          <w:rFonts w:ascii="等线" w:hAnsi="等线" w:eastAsia="等线" w:cs="等线"/>
          <w:szCs w:val="21"/>
        </w:rPr>
      </w:pP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&lt; 标识符 &gt; </w:t>
      </w:r>
      <w:r>
        <w:rPr>
          <w:rFonts w:ascii="等线" w:hAnsi="等线" w:eastAsia="等线" w:cs="等线"/>
        </w:rPr>
        <w:t xml:space="preserve">    </w:t>
      </w:r>
      <w:r>
        <w:rPr>
          <w:rFonts w:hint="eastAsia" w:ascii="等线" w:hAnsi="等线" w:eastAsia="等线" w:cs="等线"/>
        </w:rPr>
        <w:t xml:space="preserve">     </w:t>
      </w:r>
      <w:r>
        <w:rPr>
          <w:rFonts w:ascii="等线" w:hAnsi="等线" w:eastAsia="等线" w:cs="等线"/>
        </w:rPr>
        <w:t xml:space="preserve"> </w:t>
      </w:r>
      <w:r>
        <w:rPr>
          <w:rFonts w:hint="eastAsia" w:ascii="等线" w:hAnsi="等线" w:eastAsia="等线" w:cs="等线"/>
        </w:rPr>
        <w:t>::=     字母 { 字母 | 数字 }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&lt; 无符号整数 &gt;      </w:t>
      </w:r>
      <w:r>
        <w:rPr>
          <w:rFonts w:ascii="等线" w:hAnsi="等线" w:eastAsia="等线" w:cs="等线"/>
        </w:rPr>
        <w:t xml:space="preserve"> </w:t>
      </w:r>
      <w:r>
        <w:rPr>
          <w:rFonts w:hint="eastAsia" w:ascii="等线" w:hAnsi="等线" w:eastAsia="等线" w:cs="等线"/>
        </w:rPr>
        <w:t>::=     数字 { 数字 }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&lt;小数&gt;               ::=    数字 { 数字 } { . }{ 数字 }</w:t>
      </w:r>
    </w:p>
    <w:p>
      <w:pPr>
        <w:ind w:left="1890" w:hanging="1890" w:hangingChars="90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&lt;实数&gt;               ::=    数字 { 数字 }{ E }{ 数字 }{ 数字 } | </w:t>
      </w:r>
    </w:p>
    <w:p>
      <w:pPr>
        <w:ind w:left="1890" w:leftChars="900" w:firstLine="1050" w:firstLineChars="50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数字 { 数字 }{ E }{ + | - }{ 数字 } |     </w:t>
      </w:r>
    </w:p>
    <w:p>
      <w:pPr>
        <w:ind w:firstLine="2940" w:firstLineChars="140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数字 { 数字 }{ . }{ 数字 }{ E }{ 数字 }{ 数字 }</w:t>
      </w:r>
    </w:p>
    <w:p>
      <w:pPr>
        <w:ind w:left="2940" w:hanging="2940" w:hangingChars="140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&lt; 单字符分界符 &gt;    ::=     ( | ) | [ | ] |</w:t>
      </w:r>
      <w:r>
        <w:rPr>
          <w:rFonts w:hint="eastAsia" w:ascii="等线" w:hAnsi="等线" w:eastAsia="等线" w:cs="等线"/>
          <w:szCs w:val="21"/>
        </w:rPr>
        <w:t xml:space="preserve"> { | } | </w:t>
      </w:r>
      <w:r>
        <w:rPr>
          <w:rFonts w:hint="eastAsia" w:ascii="等线" w:hAnsi="等线" w:eastAsia="等线" w:cs="等线"/>
        </w:rPr>
        <w:t>; | , |</w:t>
      </w:r>
      <w:r>
        <w:rPr>
          <w:rFonts w:hint="eastAsia" w:ascii="等线" w:hAnsi="等线" w:eastAsia="等线" w:cs="等线"/>
          <w:szCs w:val="21"/>
        </w:rPr>
        <w:t xml:space="preserve"> </w:t>
      </w:r>
      <w:r>
        <w:rPr>
          <w:rFonts w:hint="eastAsia" w:ascii="等线" w:hAnsi="等线" w:eastAsia="等线" w:cs="等线"/>
        </w:rPr>
        <w:t xml:space="preserve">EOF | 空白字符 </w:t>
      </w:r>
    </w:p>
    <w:p>
      <w:pPr>
        <w:ind w:left="2940" w:hanging="2940" w:hangingChars="140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&lt;操作符&gt;            ::=     + | - | *| / |  = | </w:t>
      </w:r>
      <w:r>
        <w:rPr>
          <w:rFonts w:hint="eastAsia" w:ascii="等线" w:hAnsi="等线" w:eastAsia="等线" w:cs="等线"/>
          <w:szCs w:val="21"/>
        </w:rPr>
        <w:t xml:space="preserve">== | &lt; | &gt; | &lt; = | &gt; = | &lt; &gt; 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&lt;字母&gt; </w:t>
      </w: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 xml:space="preserve">     </w:t>
      </w: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 xml:space="preserve"> ::=     a | b | c | d | e | f | g | h | i | j | k | l | m | n | o | p | q | r | s | t | </w:t>
      </w:r>
    </w:p>
    <w:p>
      <w:pPr>
        <w:ind w:firstLine="2940" w:firstLineChars="140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u | v | w | x | y |z | A| B | C | D | E | F | G | H | I | J | K | L | </w:t>
      </w:r>
    </w:p>
    <w:p>
      <w:pPr>
        <w:ind w:firstLine="2940" w:firstLineChars="1400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M | N | O | P | Q | R | S | T | U |V | W | X| Y | Z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&lt;数字&gt; </w:t>
      </w: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 xml:space="preserve">     </w:t>
      </w:r>
      <w:r>
        <w:rPr>
          <w:rFonts w:hint="eastAsia" w:ascii="等线" w:hAnsi="等线" w:eastAsia="等线" w:cs="等线"/>
        </w:rPr>
        <w:tab/>
      </w:r>
      <w:r>
        <w:rPr>
          <w:rFonts w:hint="eastAsia" w:ascii="等线" w:hAnsi="等线" w:eastAsia="等线" w:cs="等线"/>
        </w:rPr>
        <w:t xml:space="preserve"> ::=     0 | 1 | 2 | 3 | 4 | 5 | 6 | 7 | 8 | 9</w:t>
      </w:r>
    </w:p>
    <w:p>
      <w:pPr>
        <w:tabs>
          <w:tab w:val="left" w:pos="1926"/>
        </w:tabs>
        <w:rPr>
          <w:rFonts w:ascii="等线" w:hAnsi="等线" w:eastAsia="等线" w:cs="等线"/>
          <w:b/>
          <w:bCs/>
          <w:sz w:val="24"/>
          <w:szCs w:val="24"/>
        </w:rPr>
      </w:pPr>
    </w:p>
    <w:p>
      <w:pPr>
        <w:tabs>
          <w:tab w:val="left" w:pos="1926"/>
        </w:tabs>
        <w:rPr>
          <w:rFonts w:ascii="等线" w:hAnsi="等线" w:eastAsia="等线" w:cs="等线"/>
          <w:b/>
          <w:bCs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t>c)</w:t>
      </w:r>
      <w:r>
        <w:rPr>
          <w:rFonts w:hint="eastAsia" w:ascii="等线" w:hAnsi="等线" w:eastAsia="等线" w:cs="等线"/>
          <w:b/>
          <w:sz w:val="24"/>
          <w:szCs w:val="24"/>
        </w:rPr>
        <w:t>类SNL语言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>token设计编码</w:t>
      </w:r>
    </w:p>
    <w:p>
      <w:pPr>
        <w:rPr>
          <w:rFonts w:ascii="等线" w:hAnsi="等线" w:eastAsia="等线" w:cs="等线"/>
        </w:rPr>
      </w:pPr>
    </w:p>
    <w:tbl>
      <w:tblPr>
        <w:tblStyle w:val="7"/>
        <w:tblW w:w="6615" w:type="dxa"/>
        <w:tblInd w:w="751" w:type="dxa"/>
        <w:tblBorders>
          <w:top w:val="single" w:color="DADADA" w:themeColor="accent3" w:themeTint="66" w:sz="4" w:space="0"/>
          <w:left w:val="single" w:color="DADADA" w:themeColor="accent3" w:themeTint="66" w:sz="4" w:space="0"/>
          <w:bottom w:val="single" w:color="DADADA" w:themeColor="accent3" w:themeTint="66" w:sz="4" w:space="0"/>
          <w:right w:val="single" w:color="DADADA" w:themeColor="accent3" w:themeTint="66" w:sz="4" w:space="0"/>
          <w:insideH w:val="single" w:color="DADADA" w:themeColor="accent3" w:themeTint="66" w:sz="4" w:space="0"/>
          <w:insideV w:val="single" w:color="DADADA" w:themeColor="accent3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765"/>
        <w:gridCol w:w="1836"/>
      </w:tblGrid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  <w:tcBorders>
              <w:bottom w:val="single" w:color="C8C8C8" w:themeColor="accent3" w:themeTint="99" w:sz="12" w:space="0"/>
              <w:insideH w:val="single" w:sz="12" w:space="0"/>
            </w:tcBorders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编码</w:t>
            </w:r>
          </w:p>
        </w:tc>
        <w:tc>
          <w:tcPr>
            <w:tcW w:w="2765" w:type="dxa"/>
            <w:tcBorders>
              <w:bottom w:val="single" w:color="C8C8C8" w:themeColor="accent3" w:themeTint="99" w:sz="12" w:space="0"/>
              <w:insideH w:val="single" w:sz="12" w:space="0"/>
            </w:tcBorders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语义值</w:t>
            </w:r>
          </w:p>
        </w:tc>
        <w:tc>
          <w:tcPr>
            <w:tcW w:w="1836" w:type="dxa"/>
            <w:tcBorders>
              <w:bottom w:val="single" w:color="C8C8C8" w:themeColor="accent3" w:themeTint="99" w:sz="12" w:space="0"/>
              <w:insideH w:val="single" w:sz="12" w:space="0"/>
            </w:tcBorders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token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002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标识符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id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101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int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102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real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201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if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202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then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203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else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204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while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205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begin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206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end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207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case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208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and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209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or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/>
                <w:bCs/>
                <w:szCs w:val="21"/>
              </w:rPr>
              <w:t>210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关键字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not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2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001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整数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num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2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002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实数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num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001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加号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+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002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减号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-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003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乘号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*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004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除号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/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005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赋值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==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006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等于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=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007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大于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&gt;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008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大于等于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=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009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小于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＜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010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小于等于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＜=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011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不等于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!</w:t>
            </w:r>
            <w:r>
              <w:rPr>
                <w:rFonts w:asciiTheme="minorEastAsia" w:hAnsiTheme="minorEastAsia"/>
                <w:szCs w:val="21"/>
              </w:rPr>
              <w:t>=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012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分号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;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013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左括号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(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014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右括号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015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左区号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016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右区号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017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左下标号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018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右下标号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]</w:t>
            </w:r>
          </w:p>
        </w:tc>
      </w:tr>
      <w:tr>
        <w:tblPrEx>
          <w:tblBorders>
            <w:top w:val="single" w:color="DADADA" w:themeColor="accent3" w:themeTint="66" w:sz="4" w:space="0"/>
            <w:left w:val="single" w:color="DADADA" w:themeColor="accent3" w:themeTint="66" w:sz="4" w:space="0"/>
            <w:bottom w:val="single" w:color="DADADA" w:themeColor="accent3" w:themeTint="66" w:sz="4" w:space="0"/>
            <w:right w:val="single" w:color="DADADA" w:themeColor="accent3" w:themeTint="66" w:sz="4" w:space="0"/>
            <w:insideH w:val="single" w:color="DADADA" w:themeColor="accent3" w:themeTint="66" w:sz="4" w:space="0"/>
            <w:insideV w:val="single" w:color="DADADA" w:themeColor="accent3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019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逗号</w:t>
            </w:r>
          </w:p>
        </w:tc>
        <w:tc>
          <w:tcPr>
            <w:tcW w:w="1836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,</w:t>
            </w:r>
          </w:p>
        </w:tc>
      </w:tr>
    </w:tbl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  <w:b/>
          <w:bCs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t>d）</w:t>
      </w:r>
      <w:r>
        <w:rPr>
          <w:rFonts w:hint="eastAsia" w:asciiTheme="minorEastAsia" w:hAnsiTheme="minorEastAsia"/>
          <w:b/>
          <w:sz w:val="24"/>
          <w:szCs w:val="24"/>
        </w:rPr>
        <w:t>类SNL语言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>状态转化图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下面给出能够识别上述token的状态转化图，如图所示：</w:t>
      </w:r>
    </w:p>
    <w:p>
      <w:pPr>
        <w:rPr>
          <w:rFonts w:ascii="等线" w:hAnsi="等线" w:eastAsia="等线" w:cs="等线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INCLUDEPICTURE  "C:\\Users\\dell\\Documents\\Tencent%2520Files\\1873114424\\Image\\C2C\\O~LE~~2FG60T@%255b%255dG%257d@MHQE3.png" \* MERGEFORMATINET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/>
          <w:sz w:val="24"/>
          <w:szCs w:val="24"/>
        </w:rPr>
        <w:drawing>
          <wp:inline distT="0" distB="0" distL="114300" distR="114300">
            <wp:extent cx="4238625" cy="4524375"/>
            <wp:effectExtent l="0" t="0" r="133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fldChar w:fldCharType="end"/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5"/>
        <w:numPr>
          <w:ilvl w:val="0"/>
          <w:numId w:val="2"/>
        </w:numPr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   类SNL语言词法分析器具体实现过程</w:t>
      </w:r>
    </w:p>
    <w:p>
      <w:pPr>
        <w:pStyle w:val="5"/>
        <w:numPr>
          <w:ilvl w:val="1"/>
          <w:numId w:val="1"/>
        </w:numPr>
        <w:tabs>
          <w:tab w:val="left" w:pos="425"/>
        </w:tabs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回退</w:t>
      </w:r>
    </w:p>
    <w:p>
      <w:pPr>
        <w:pStyle w:val="5"/>
        <w:ind w:left="420" w:firstLine="0" w:firstLineChars="0"/>
      </w:pPr>
      <w:r>
        <w:drawing>
          <wp:inline distT="0" distB="0" distL="114300" distR="114300">
            <wp:extent cx="2945765" cy="1123950"/>
            <wp:effectExtent l="0" t="0" r="10795" b="381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</w:p>
    <w:p>
      <w:pPr>
        <w:pStyle w:val="5"/>
        <w:ind w:left="420" w:firstLine="0" w:firstLineChars="0"/>
      </w:pPr>
      <w:r>
        <w:drawing>
          <wp:inline distT="0" distB="0" distL="114300" distR="114300">
            <wp:extent cx="3022600" cy="236982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4130" cy="188214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注释与除号</w:t>
      </w:r>
    </w:p>
    <w:p>
      <w:pPr>
        <w:pStyle w:val="5"/>
        <w:ind w:left="420" w:firstLine="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对于注释 // 与除号 / 这种类似的符号，会进行判断</w:t>
      </w:r>
    </w:p>
    <w:p>
      <w:pPr>
        <w:pStyle w:val="5"/>
        <w:ind w:left="420" w:firstLine="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在状态图中已经展示</w:t>
      </w:r>
    </w:p>
    <w:p>
      <w:pPr>
        <w:pStyle w:val="5"/>
        <w:ind w:left="420" w:firstLine="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相同情况的还有</w:t>
      </w:r>
    </w:p>
    <w:p>
      <w:pPr>
        <w:pStyle w:val="5"/>
        <w:ind w:left="420" w:firstLine="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&lt;  &lt;=</w:t>
      </w:r>
    </w:p>
    <w:p>
      <w:pPr>
        <w:pStyle w:val="5"/>
        <w:ind w:left="420" w:firstLine="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&gt;  &gt;=</w:t>
      </w:r>
    </w:p>
    <w:p>
      <w:pPr>
        <w:pStyle w:val="5"/>
        <w:ind w:left="420" w:firstLine="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=  ==</w:t>
      </w:r>
    </w:p>
    <w:p>
      <w:pPr>
        <w:pStyle w:val="5"/>
        <w:ind w:left="420" w:firstLine="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判断方法相同，不多做赘述</w:t>
      </w:r>
    </w:p>
    <w:p>
      <w:pPr>
        <w:pStyle w:val="5"/>
        <w:ind w:left="420" w:firstLine="0" w:firstLineChars="0"/>
      </w:pPr>
      <w:r>
        <w:drawing>
          <wp:inline distT="0" distB="0" distL="114300" distR="114300">
            <wp:extent cx="3939540" cy="77152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比对后，是除号，进入7003状态</w:t>
      </w:r>
    </w:p>
    <w:p>
      <w:pPr>
        <w:pStyle w:val="5"/>
        <w:ind w:left="420" w:firstLine="0" w:firstLineChars="0"/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如果继续输入的是/，判定为注释，输出5001，并判断注释结束位置</w:t>
      </w:r>
    </w:p>
    <w:p>
      <w:pPr>
        <w:pStyle w:val="5"/>
        <w:ind w:left="420" w:firstLine="0" w:firstLineChars="0"/>
        <w:rPr>
          <w:rFonts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否则判定为除号，输出3004</w:t>
      </w:r>
    </w:p>
    <w:p>
      <w:pPr>
        <w:pStyle w:val="5"/>
        <w:ind w:firstLine="0" w:firstLineChars="0"/>
      </w:pPr>
    </w:p>
    <w:p>
      <w:pPr>
        <w:pStyle w:val="5"/>
        <w:numPr>
          <w:ilvl w:val="1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换行与空格</w:t>
      </w:r>
    </w:p>
    <w:p>
      <w:pPr>
        <w:pStyle w:val="5"/>
        <w:ind w:left="420" w:firstLine="0" w:firstLineChars="0"/>
      </w:pPr>
    </w:p>
    <w:p>
      <w:pPr>
        <w:pStyle w:val="5"/>
        <w:ind w:left="420" w:firstLine="0" w:firstLineChars="0"/>
      </w:pPr>
      <w:r>
        <w:drawing>
          <wp:inline distT="0" distB="0" distL="114300" distR="114300">
            <wp:extent cx="2713990" cy="2338705"/>
            <wp:effectExtent l="0" t="0" r="13970" b="8255"/>
            <wp:docPr id="17" name="内容占位符 1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内容占位符 16"/>
                    <pic:cNvPicPr>
                      <a:picLocks noGrp="1" noChangeAspect="1"/>
                    </pic:cNvPicPr>
                  </pic:nvPicPr>
                  <pic:blipFill>
                    <a:blip r:embed="rId10"/>
                    <a:srcRect r="39836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  <w:r>
        <w:rPr>
          <w:rFonts w:hint="eastAsia"/>
        </w:rPr>
        <w:t>首先获取字符的长度</w:t>
      </w:r>
    </w:p>
    <w:p>
      <w:pPr>
        <w:pStyle w:val="5"/>
        <w:ind w:left="420" w:firstLine="0" w:firstLineChars="0"/>
      </w:pPr>
      <w:r>
        <w:rPr>
          <w:rFonts w:hint="eastAsia"/>
        </w:rPr>
        <w:t>如果长度为9，则判定为tab键，换为一个空格</w:t>
      </w:r>
    </w:p>
    <w:p>
      <w:pPr>
        <w:pStyle w:val="5"/>
        <w:ind w:left="420" w:firstLine="0" w:firstLineChars="0"/>
      </w:pPr>
      <w:r>
        <w:rPr>
          <w:rFonts w:hint="eastAsia"/>
        </w:rPr>
        <w:t>如果字符串等于换行，则行数增加，单词位数置零</w:t>
      </w:r>
    </w:p>
    <w:p>
      <w:pPr>
        <w:pStyle w:val="5"/>
        <w:numPr>
          <w:ilvl w:val="1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保留字的处理（if</w:t>
      </w:r>
      <w:r>
        <w:rPr>
          <w:rFonts w:asciiTheme="minorEastAsia" w:hAnsiTheme="minorEastAsia"/>
          <w:b/>
          <w:sz w:val="24"/>
          <w:szCs w:val="24"/>
        </w:rPr>
        <w:t>/</w:t>
      </w:r>
      <w:r>
        <w:rPr>
          <w:rFonts w:hint="eastAsia" w:asciiTheme="minorEastAsia" w:hAnsiTheme="minorEastAsia"/>
          <w:b/>
          <w:sz w:val="24"/>
          <w:szCs w:val="24"/>
        </w:rPr>
        <w:t>else）</w:t>
      </w:r>
    </w:p>
    <w:p>
      <w:pPr>
        <w:pStyle w:val="5"/>
        <w:ind w:left="420" w:firstLine="0" w:firstLineChars="0"/>
      </w:pPr>
      <w:r>
        <w:drawing>
          <wp:inline distT="0" distB="0" distL="114300" distR="114300">
            <wp:extent cx="3513455" cy="1833245"/>
            <wp:effectExtent l="0" t="0" r="6985" b="10795"/>
            <wp:docPr id="9" name="图片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  <w:r>
        <w:rPr>
          <w:rFonts w:hint="eastAsia"/>
        </w:rPr>
        <w:t>对于输入判别到的以字母开头的关键字，用自动机识别，判定为保留字的一律处理添加状态，判别非保留字的处理为标识符。</w:t>
      </w:r>
    </w:p>
    <w:p>
      <w:pPr>
        <w:pStyle w:val="5"/>
        <w:numPr>
          <w:ilvl w:val="1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行列处理</w:t>
      </w:r>
    </w:p>
    <w:p>
      <w:pPr>
        <w:pStyle w:val="5"/>
        <w:ind w:left="420" w:firstLine="0"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case 1001:</w:t>
      </w:r>
    </w:p>
    <w:p>
      <w:pPr>
        <w:pStyle w:val="5"/>
        <w:ind w:left="420" w:firstLine="0"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       sTemp[i]='\0'; back=1;</w:t>
      </w:r>
    </w:p>
    <w:p>
      <w:pPr>
        <w:pStyle w:val="5"/>
        <w:ind w:left="420" w:firstLine="0"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       if(tipsLevel&gt;2) printf("State 1001 @ %d,%d: 获得尚未识别的标识符,cL,cW\n");</w:t>
      </w:r>
    </w:p>
    <w:p>
      <w:pPr>
        <w:pStyle w:val="5"/>
        <w:ind w:left="420" w:firstLine="0"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       key(sTemp); state(0); break;</w:t>
      </w:r>
    </w:p>
    <w:p>
      <w:pPr>
        <w:pStyle w:val="5"/>
        <w:ind w:left="420" w:firstLine="0" w:firstLineChars="0"/>
        <w:rPr>
          <w:rFonts w:asciiTheme="minorEastAsia" w:hAnsiTheme="minorEastAsia"/>
          <w:b/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 w:asciiTheme="minorEastAsia" w:hAnsiTheme="minorEastAsia"/>
          <w:bCs/>
          <w:szCs w:val="21"/>
        </w:rPr>
        <w:t>以上这一行代码，起始字符前至少有四个空格，每个空格及获取到的字符均会进行判断。获取到tab键则判定为空格，获取到回车自动增加一行，获取到；语句结束，如有回车键，继续增加一行。</w:t>
      </w:r>
    </w:p>
    <w:p>
      <w:pPr>
        <w:pStyle w:val="5"/>
        <w:numPr>
          <w:ilvl w:val="1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词法错误判断处理</w:t>
      </w:r>
    </w:p>
    <w:p>
      <w:pPr>
        <w:pStyle w:val="5"/>
        <w:ind w:left="420" w:firstLine="0" w:firstLineChars="0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2148205" cy="1953260"/>
            <wp:effectExtent l="0" t="0" r="635" b="1270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r="-183" b="1259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  <w:r>
        <w:rPr>
          <w:rFonts w:hint="eastAsia"/>
        </w:rPr>
        <w:t xml:space="preserve">  </w:t>
      </w:r>
      <w:r>
        <w:drawing>
          <wp:inline distT="0" distB="0" distL="114300" distR="114300">
            <wp:extent cx="2273935" cy="1706880"/>
            <wp:effectExtent l="0" t="0" r="1206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t="11589" r="-2001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结束判断</w:t>
      </w:r>
      <w:r>
        <w:drawing>
          <wp:inline distT="0" distB="0" distL="114300" distR="114300">
            <wp:extent cx="5269230" cy="2545715"/>
            <wp:effectExtent l="0" t="0" r="762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程序流程图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drawing>
          <wp:inline distT="0" distB="0" distL="114300" distR="114300">
            <wp:extent cx="4521200" cy="4813300"/>
            <wp:effectExtent l="0" t="0" r="5080" b="254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1260" w:firstLine="0" w:firstLineChars="0"/>
        <w:rPr>
          <w:rFonts w:asciiTheme="minorEastAsia" w:hAnsiTheme="minorEastAsia"/>
          <w:b/>
          <w:sz w:val="24"/>
          <w:szCs w:val="24"/>
        </w:rPr>
      </w:pPr>
    </w:p>
    <w:p>
      <w:pPr>
        <w:pStyle w:val="5"/>
        <w:ind w:left="840" w:firstLine="0" w:firstLineChars="0"/>
        <w:rPr>
          <w:rFonts w:asciiTheme="minorEastAsia" w:hAnsiTheme="minorEastAsia"/>
          <w:b/>
          <w:sz w:val="24"/>
          <w:szCs w:val="24"/>
        </w:rPr>
      </w:pPr>
    </w:p>
    <w:p>
      <w:pPr>
        <w:pStyle w:val="5"/>
        <w:numPr>
          <w:ilvl w:val="0"/>
          <w:numId w:val="2"/>
        </w:numPr>
        <w:ind w:firstLine="0"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类SNL语言词法分析器测试</w:t>
      </w:r>
    </w:p>
    <w:p>
      <w:pPr>
        <w:pStyle w:val="5"/>
        <w:numPr>
          <w:ilvl w:val="6"/>
          <w:numId w:val="2"/>
        </w:numPr>
        <w:ind w:left="0" w:leftChars="0" w:firstLine="0"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  <w:lang w:eastAsia="zh-CN"/>
        </w:rPr>
        <w:t>正确</w:t>
      </w:r>
    </w:p>
    <w:p>
      <w:pPr>
        <w:pStyle w:val="5"/>
        <w:numPr>
          <w:numId w:val="0"/>
        </w:numPr>
        <w:ind w:leftChars="0" w:firstLine="420" w:firstLineChars="0"/>
        <w:rPr>
          <w:rFonts w:asciiTheme="minorEastAsia" w:hAnsiTheme="minorEastAsia"/>
          <w:b/>
          <w:sz w:val="32"/>
          <w:szCs w:val="32"/>
        </w:rPr>
      </w:pPr>
      <w:r>
        <w:drawing>
          <wp:inline distT="0" distB="0" distL="114300" distR="114300">
            <wp:extent cx="2441575" cy="2013585"/>
            <wp:effectExtent l="0" t="0" r="1587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6"/>
          <w:numId w:val="2"/>
        </w:numPr>
        <w:ind w:left="0" w:leftChars="0" w:firstLine="0"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  <w:lang w:eastAsia="zh-CN"/>
        </w:rPr>
        <w:t>词法错误</w:t>
      </w:r>
    </w:p>
    <w:p>
      <w:pPr>
        <w:pStyle w:val="5"/>
        <w:numPr>
          <w:numId w:val="0"/>
        </w:numPr>
        <w:ind w:leftChars="0" w:firstLine="420" w:firstLineChars="0"/>
        <w:rPr>
          <w:rFonts w:asciiTheme="minorEastAsia" w:hAnsiTheme="minorEastAsia"/>
          <w:b/>
          <w:sz w:val="32"/>
          <w:szCs w:val="32"/>
        </w:rPr>
      </w:pPr>
      <w:r>
        <w:drawing>
          <wp:inline distT="0" distB="0" distL="114300" distR="114300">
            <wp:extent cx="3091815" cy="1764030"/>
            <wp:effectExtent l="0" t="0" r="13335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6"/>
          <w:numId w:val="2"/>
        </w:numPr>
        <w:ind w:left="0" w:leftChars="0" w:firstLine="0"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  <w:lang w:eastAsia="zh-CN"/>
        </w:rPr>
        <w:t>错误</w:t>
      </w:r>
    </w:p>
    <w:p>
      <w:pPr>
        <w:pStyle w:val="5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730750" cy="274320"/>
            <wp:effectExtent l="0" t="0" r="12700" b="1143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615180" cy="347345"/>
            <wp:effectExtent l="0" t="0" r="13970" b="146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2"/>
        </w:numPr>
        <w:ind w:firstLine="0" w:firstLineChars="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总结</w:t>
      </w:r>
    </w:p>
    <w:p>
      <w:pPr>
        <w:pStyle w:val="5"/>
        <w:ind w:left="420" w:firstLine="0"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困难</w:t>
      </w:r>
    </w:p>
    <w:p>
      <w:pPr>
        <w:pStyle w:val="5"/>
        <w:ind w:left="84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小组代码能力略有缺失，想法不能统一，意见有时相悖。制作耗时较长，更新次数较多。</w:t>
      </w:r>
    </w:p>
    <w:p>
      <w:pPr>
        <w:pStyle w:val="5"/>
        <w:ind w:left="420" w:firstLine="0"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不足</w:t>
      </w:r>
    </w:p>
    <w:p>
      <w:pPr>
        <w:pStyle w:val="5"/>
        <w:ind w:left="84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由于技术困难问题，并未对词法错误进行处理；对于一些处理还并不是十分完善。</w:t>
      </w:r>
    </w:p>
    <w:p>
      <w:pPr>
        <w:pStyle w:val="5"/>
        <w:ind w:left="420" w:firstLine="0"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优点</w:t>
      </w:r>
    </w:p>
    <w:p>
      <w:pPr>
        <w:pStyle w:val="5"/>
        <w:ind w:left="84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小组人员能力不足但胜在认真完成分配任务，积极主动；想法过多但能挑选出比较好的想法，合作过程比较愉快。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F09D0"/>
    <w:multiLevelType w:val="multilevel"/>
    <w:tmpl w:val="4B7F09D0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8B91C"/>
    <w:multiLevelType w:val="multilevel"/>
    <w:tmpl w:val="4EF8B91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7AFDE272"/>
    <w:multiLevelType w:val="singleLevel"/>
    <w:tmpl w:val="7AFDE2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7F"/>
    <w:rsid w:val="000B0FEA"/>
    <w:rsid w:val="00163B7F"/>
    <w:rsid w:val="0019654D"/>
    <w:rsid w:val="0031585A"/>
    <w:rsid w:val="004E0D37"/>
    <w:rsid w:val="005D1D33"/>
    <w:rsid w:val="00616EA2"/>
    <w:rsid w:val="00616EE2"/>
    <w:rsid w:val="0064325E"/>
    <w:rsid w:val="0067058C"/>
    <w:rsid w:val="006A5E69"/>
    <w:rsid w:val="007C01F0"/>
    <w:rsid w:val="00872AAB"/>
    <w:rsid w:val="00884B70"/>
    <w:rsid w:val="008B7E7C"/>
    <w:rsid w:val="00966553"/>
    <w:rsid w:val="00A90255"/>
    <w:rsid w:val="00B15922"/>
    <w:rsid w:val="00B269D1"/>
    <w:rsid w:val="00BC39EE"/>
    <w:rsid w:val="00D107A8"/>
    <w:rsid w:val="00DC7516"/>
    <w:rsid w:val="00E74300"/>
    <w:rsid w:val="00F32B9F"/>
    <w:rsid w:val="00F70846"/>
    <w:rsid w:val="00FA107F"/>
    <w:rsid w:val="027B3309"/>
    <w:rsid w:val="031B5163"/>
    <w:rsid w:val="069300B7"/>
    <w:rsid w:val="10737D3F"/>
    <w:rsid w:val="19295250"/>
    <w:rsid w:val="1EE02C02"/>
    <w:rsid w:val="212F59C1"/>
    <w:rsid w:val="21353E06"/>
    <w:rsid w:val="267C6A26"/>
    <w:rsid w:val="2F205C7D"/>
    <w:rsid w:val="3E440196"/>
    <w:rsid w:val="42BA2C3C"/>
    <w:rsid w:val="508C24DB"/>
    <w:rsid w:val="66F52819"/>
    <w:rsid w:val="70A9009D"/>
    <w:rsid w:val="78D26502"/>
    <w:rsid w:val="7A5A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table" w:customStyle="1" w:styleId="6">
    <w:name w:val="无格式表格 11"/>
    <w:basedOn w:val="3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7">
    <w:name w:val="网格表 1 浅色 - 着色 31"/>
    <w:basedOn w:val="3"/>
    <w:qFormat/>
    <w:uiPriority w:val="46"/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../Documents/Tencent%2525252525252525252520Files/1873114424/Image/C2C/O~LE~~2FG60T@%252525252525252525255b%252525252525252525255dG%252525252525252525257d@MHQE3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429</Words>
  <Characters>2448</Characters>
  <Lines>20</Lines>
  <Paragraphs>5</Paragraphs>
  <TotalTime>1</TotalTime>
  <ScaleCrop>false</ScaleCrop>
  <LinksUpToDate>false</LinksUpToDate>
  <CharactersWithSpaces>2872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2018-11-12T01:42:00Z</dcterms:created>
  <dc:creator>喔喔奶糖是流氓</dc:creator>
  <cp:lastModifiedBy>喔喔奶糖是流氓</cp:lastModifiedBy>
  <dcterms:modified xsi:type="dcterms:W3CDTF">2018-11-23T11:00:48Z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