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E1A95">
      <w:pPr>
        <w:widowControl/>
        <w:jc w:val="left"/>
        <w:outlineLvl w:val="9"/>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701" w:header="851" w:footer="992" w:gutter="0"/>
          <w:cols w:space="425" w:num="1"/>
          <w:docGrid w:type="lines" w:linePitch="312" w:charSpace="0"/>
        </w:sectPr>
      </w:pPr>
    </w:p>
    <w:p w14:paraId="3B49D9A5">
      <w:pPr>
        <w:pStyle w:val="15"/>
      </w:pPr>
      <w:bookmarkStart w:id="0" w:name="_Toc125993191"/>
      <w:bookmarkStart w:id="1" w:name="_Toc101133149"/>
      <w:bookmarkStart w:id="2" w:name="_Toc101101289"/>
      <w:bookmarkStart w:id="3" w:name="_Toc101112046"/>
      <w:bookmarkStart w:id="4" w:name="_Toc17161"/>
      <w:r>
        <w:rPr>
          <w:rFonts w:hint="eastAsia"/>
        </w:rPr>
        <w:t xml:space="preserve">摘 </w:t>
      </w:r>
      <w:r>
        <w:t xml:space="preserve"> </w:t>
      </w:r>
      <w:r>
        <w:rPr>
          <w:rFonts w:hint="eastAsia"/>
        </w:rPr>
        <w:t>要</w:t>
      </w:r>
      <w:bookmarkEnd w:id="0"/>
      <w:bookmarkEnd w:id="1"/>
      <w:bookmarkEnd w:id="2"/>
      <w:bookmarkEnd w:id="3"/>
      <w:bookmarkEnd w:id="4"/>
    </w:p>
    <w:p w14:paraId="5A13D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本项目开发的 tea 茶叶电商管理系统，是面向茶叶行业的轻量化线上交易与管理系统，基于 Java 技术栈开发，依托 Maven 进行项目构建，结合 Spring 生态实现核心业务逻辑调度。系统聚焦茶叶线上交易的核心痛点，实现了</w:t>
      </w:r>
      <w:r>
        <w:rPr>
          <w:rStyle w:val="19"/>
          <w:rFonts w:ascii="宋体" w:hAnsi="宋体" w:eastAsia="宋体" w:cs="宋体"/>
          <w:b/>
          <w:bCs/>
          <w:color w:val="000000"/>
          <w:kern w:val="0"/>
          <w:sz w:val="24"/>
          <w:szCs w:val="24"/>
          <w:bdr w:val="none" w:color="auto" w:sz="0" w:space="0"/>
          <w:lang w:val="en-US" w:eastAsia="zh-CN" w:bidi="ar"/>
        </w:rPr>
        <w:t>登录图形验证码验证、购物车管理、订单下单、支付结算、优惠券抵扣、答题领优惠券</w:t>
      </w:r>
      <w:r>
        <w:rPr>
          <w:rFonts w:ascii="宋体" w:hAnsi="宋体" w:eastAsia="宋体" w:cs="宋体"/>
          <w:color w:val="000000"/>
          <w:kern w:val="0"/>
          <w:sz w:val="24"/>
          <w:szCs w:val="24"/>
          <w:bdr w:val="none" w:color="auto" w:sz="0" w:space="0"/>
          <w:lang w:val="en-US" w:eastAsia="zh-CN" w:bidi="ar"/>
        </w:rPr>
        <w:t>等用户端核心功能，同时通过 SpringTask 定时任务实现</w:t>
      </w:r>
      <w:r>
        <w:rPr>
          <w:rStyle w:val="19"/>
          <w:rFonts w:ascii="宋体" w:hAnsi="宋体" w:eastAsia="宋体" w:cs="宋体"/>
          <w:b/>
          <w:bCs/>
          <w:color w:val="000000"/>
          <w:kern w:val="0"/>
          <w:sz w:val="24"/>
          <w:szCs w:val="24"/>
          <w:bdr w:val="none" w:color="auto" w:sz="0" w:space="0"/>
          <w:lang w:val="en-US" w:eastAsia="zh-CN" w:bidi="ar"/>
        </w:rPr>
        <w:t>10 分钟自动查询过期优惠券</w:t>
      </w:r>
      <w:r>
        <w:rPr>
          <w:rFonts w:ascii="宋体" w:hAnsi="宋体" w:eastAsia="宋体" w:cs="宋体"/>
          <w:color w:val="000000"/>
          <w:kern w:val="0"/>
          <w:sz w:val="24"/>
          <w:szCs w:val="24"/>
          <w:bdr w:val="none" w:color="auto" w:sz="0" w:space="0"/>
          <w:lang w:val="en-US" w:eastAsia="zh-CN" w:bidi="ar"/>
        </w:rPr>
        <w:t>的管理员端自动化管理功能，形成从用户购物到商家后台管理的一体化线上解决方案。本系统解决了传统茶叶线下交易流程繁琐、优惠券人工管理效率低（易遗漏过期券、抵扣规则执行混乱）、订单统计不及时等问题，实现优惠券生命周期的自动化管理，提升茶叶线上交易的便捷性与商家运营管理效率，同时为用户提供丰富的优惠活动玩法，增强线上购物体验。</w:t>
      </w:r>
    </w:p>
    <w:p w14:paraId="68621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关键词：茶叶电商；优惠券管理；SpringTask；Java；购物车订单</w:t>
      </w:r>
    </w:p>
    <w:p w14:paraId="6320FB9E">
      <w:pPr>
        <w:pStyle w:val="33"/>
        <w:ind w:firstLine="0"/>
        <w:jc w:val="left"/>
      </w:pPr>
      <w:r>
        <w:br w:type="page"/>
      </w:r>
    </w:p>
    <w:p w14:paraId="7268A3F1">
      <w:pPr>
        <w:pStyle w:val="15"/>
        <w:rPr>
          <w:sz w:val="28"/>
          <w:szCs w:val="28"/>
        </w:rPr>
      </w:pPr>
      <w:bookmarkStart w:id="5" w:name="_Toc101133150"/>
      <w:bookmarkStart w:id="6" w:name="_Toc101112047"/>
      <w:bookmarkStart w:id="7" w:name="_Toc101046794"/>
      <w:bookmarkStart w:id="8" w:name="_Toc101098320"/>
      <w:bookmarkStart w:id="9" w:name="_Toc101101290"/>
      <w:bookmarkStart w:id="10" w:name="_Toc125993192"/>
      <w:bookmarkStart w:id="11" w:name="_Toc28642"/>
      <w:r>
        <w:t>ABSTRACT</w:t>
      </w:r>
      <w:bookmarkEnd w:id="5"/>
      <w:bookmarkEnd w:id="6"/>
      <w:bookmarkEnd w:id="7"/>
      <w:bookmarkEnd w:id="8"/>
      <w:bookmarkEnd w:id="9"/>
      <w:bookmarkEnd w:id="10"/>
      <w:bookmarkEnd w:id="11"/>
    </w:p>
    <w:p w14:paraId="1BA9B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tea e-commerce management system developed in this project is a lightweight online transaction and management system for the tea industry, developed based on the Java technology stack, built with Maven for project construction, and combined with the Spring ecosystem to realize the scheduling of core business logic. Focusing on the core pain points of tea online transactions, the system implements core user-side functions such as </w:t>
      </w:r>
      <w:r>
        <w:rPr>
          <w:rStyle w:val="19"/>
          <w:rFonts w:ascii="宋体" w:hAnsi="宋体" w:eastAsia="宋体" w:cs="宋体"/>
          <w:b/>
          <w:bCs/>
          <w:color w:val="000000"/>
          <w:kern w:val="0"/>
          <w:sz w:val="24"/>
          <w:szCs w:val="24"/>
          <w:bdr w:val="none" w:color="auto" w:sz="0" w:space="0"/>
          <w:lang w:val="en-US" w:eastAsia="zh-CN" w:bidi="ar"/>
        </w:rPr>
        <w:t>login graphic verification code verification, shopping cart management, order placement, payment settlement, coupon deduction, and answering questions to get coupons</w:t>
      </w:r>
      <w:r>
        <w:rPr>
          <w:rFonts w:ascii="宋体" w:hAnsi="宋体" w:eastAsia="宋体" w:cs="宋体"/>
          <w:color w:val="000000"/>
          <w:kern w:val="0"/>
          <w:sz w:val="24"/>
          <w:szCs w:val="24"/>
          <w:bdr w:val="none" w:color="auto" w:sz="0" w:space="0"/>
          <w:lang w:val="en-US" w:eastAsia="zh-CN" w:bidi="ar"/>
        </w:rPr>
        <w:t xml:space="preserve">, and at the same time realizes the administrator-side automatic management function of </w:t>
      </w:r>
      <w:r>
        <w:rPr>
          <w:rStyle w:val="19"/>
          <w:rFonts w:ascii="宋体" w:hAnsi="宋体" w:eastAsia="宋体" w:cs="宋体"/>
          <w:b/>
          <w:bCs/>
          <w:color w:val="000000"/>
          <w:kern w:val="0"/>
          <w:sz w:val="24"/>
          <w:szCs w:val="24"/>
          <w:bdr w:val="none" w:color="auto" w:sz="0" w:space="0"/>
          <w:lang w:val="en-US" w:eastAsia="zh-CN" w:bidi="ar"/>
        </w:rPr>
        <w:t>automatically querying expired coupons every 10 minutes</w:t>
      </w:r>
      <w:r>
        <w:rPr>
          <w:rFonts w:ascii="宋体" w:hAnsi="宋体" w:eastAsia="宋体" w:cs="宋体"/>
          <w:color w:val="000000"/>
          <w:kern w:val="0"/>
          <w:sz w:val="24"/>
          <w:szCs w:val="24"/>
          <w:bdr w:val="none" w:color="auto" w:sz="0" w:space="0"/>
          <w:lang w:val="en-US" w:eastAsia="zh-CN" w:bidi="ar"/>
        </w:rPr>
        <w:t xml:space="preserve"> through SpringTask scheduled tasks, forming an integrated online solution from user shopping to merchant background management. This system solves the problems of cumbersome offline transaction processes of traditional tea, low efficiency of manual coupon management (easy to miss expired coupons, chaotic execution of deduction rules), and untimely order statistics, realizes the automatic management of the coupon life cycle, improves the convenience of tea online transactions and the efficiency of merchant operation and management, and at the same time provides users with rich preferential activity gameplay and enhances the online shopping experience.</w:t>
      </w:r>
    </w:p>
    <w:p w14:paraId="72AF30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KEY WORDS：Tea E-commerce；Coupon Management；SpringTask；Java；Shopping Cart and Order</w:t>
      </w:r>
    </w:p>
    <w:p w14:paraId="478B89F9">
      <w:pPr>
        <w:pStyle w:val="2"/>
        <w:keepNext/>
        <w:keepLines/>
        <w:widowControl w:val="0"/>
        <w:numPr>
          <w:numId w:val="0"/>
        </w:numPr>
        <w:spacing w:before="340" w:after="330" w:line="578" w:lineRule="auto"/>
        <w:ind w:left="0" w:leftChars="0" w:firstLine="0" w:firstLineChars="0"/>
        <w:jc w:val="center"/>
        <w:outlineLvl w:val="9"/>
        <w:rPr>
          <w:rFonts w:ascii="黑体" w:hAnsi="黑体" w:eastAsia="黑体"/>
          <w:sz w:val="32"/>
          <w:szCs w:val="32"/>
        </w:rPr>
      </w:pPr>
      <w:bookmarkStart w:id="12" w:name="_Toc101105649"/>
    </w:p>
    <w:p w14:paraId="22F3C18C"/>
    <w:p w14:paraId="291F788D"/>
    <w:p w14:paraId="57AC91C6"/>
    <w:p w14:paraId="311E2E3C"/>
    <w:p w14:paraId="6EC64D4C"/>
    <w:p w14:paraId="67A00E76"/>
    <w:p w14:paraId="2398EC66"/>
    <w:p w14:paraId="566A40F6"/>
    <w:p w14:paraId="2D3859B3"/>
    <w:p w14:paraId="39370AB1"/>
    <w:p w14:paraId="16F04586"/>
    <w:p w14:paraId="2A852105"/>
    <w:sdt>
      <w:sdtPr>
        <w:rPr>
          <w:rFonts w:ascii="宋体" w:hAnsi="宋体" w:eastAsia="宋体" w:cstheme="minorBidi"/>
          <w:kern w:val="2"/>
          <w:sz w:val="21"/>
          <w:szCs w:val="22"/>
          <w:lang w:val="en-US" w:eastAsia="zh-CN" w:bidi="ar-SA"/>
        </w:rPr>
        <w:id w:val="147468893"/>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69944D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E02C01">
          <w:pPr>
            <w:pStyle w:val="13"/>
            <w:tabs>
              <w:tab w:val="right" w:leader="dot" w:pos="8306"/>
            </w:tabs>
          </w:pPr>
          <w:r>
            <w:fldChar w:fldCharType="begin"/>
          </w:r>
          <w:r>
            <w:instrText xml:space="preserve">TOC \o "1-9" \h \u </w:instrText>
          </w:r>
          <w:r>
            <w:fldChar w:fldCharType="separate"/>
          </w:r>
          <w:r>
            <w:fldChar w:fldCharType="begin"/>
          </w:r>
          <w:r>
            <w:instrText xml:space="preserve"> HYPERLINK \l _Toc17161 </w:instrText>
          </w:r>
          <w:r>
            <w:fldChar w:fldCharType="separate"/>
          </w:r>
          <w:r>
            <w:rPr>
              <w:rFonts w:hint="eastAsia"/>
            </w:rPr>
            <w:t xml:space="preserve">摘 </w:t>
          </w:r>
          <w:r>
            <w:t xml:space="preserve"> </w:t>
          </w:r>
          <w:r>
            <w:rPr>
              <w:rFonts w:hint="eastAsia"/>
            </w:rPr>
            <w:t>要</w:t>
          </w:r>
          <w:r>
            <w:tab/>
          </w:r>
          <w:r>
            <w:fldChar w:fldCharType="begin"/>
          </w:r>
          <w:r>
            <w:instrText xml:space="preserve"> PAGEREF _Toc17161 \h </w:instrText>
          </w:r>
          <w:r>
            <w:fldChar w:fldCharType="separate"/>
          </w:r>
          <w:r>
            <w:t>II</w:t>
          </w:r>
          <w:r>
            <w:fldChar w:fldCharType="end"/>
          </w:r>
          <w:r>
            <w:fldChar w:fldCharType="end"/>
          </w:r>
        </w:p>
        <w:p w14:paraId="402F4B82">
          <w:pPr>
            <w:pStyle w:val="13"/>
            <w:tabs>
              <w:tab w:val="right" w:leader="dot" w:pos="8306"/>
            </w:tabs>
          </w:pPr>
          <w:r>
            <w:fldChar w:fldCharType="begin"/>
          </w:r>
          <w:r>
            <w:instrText xml:space="preserve"> HYPERLINK \l _Toc28642 </w:instrText>
          </w:r>
          <w:r>
            <w:fldChar w:fldCharType="separate"/>
          </w:r>
          <w:r>
            <w:t>ABSTRACT</w:t>
          </w:r>
          <w:r>
            <w:tab/>
          </w:r>
          <w:r>
            <w:fldChar w:fldCharType="begin"/>
          </w:r>
          <w:r>
            <w:instrText xml:space="preserve"> PAGEREF _Toc28642 \h </w:instrText>
          </w:r>
          <w:r>
            <w:fldChar w:fldCharType="separate"/>
          </w:r>
          <w:r>
            <w:t>III</w:t>
          </w:r>
          <w:r>
            <w:fldChar w:fldCharType="end"/>
          </w:r>
          <w:r>
            <w:fldChar w:fldCharType="end"/>
          </w:r>
        </w:p>
        <w:p w14:paraId="19B37393">
          <w:pPr>
            <w:pStyle w:val="13"/>
            <w:tabs>
              <w:tab w:val="right" w:leader="dot" w:pos="8306"/>
            </w:tabs>
          </w:pPr>
          <w:r>
            <w:fldChar w:fldCharType="begin"/>
          </w:r>
          <w:r>
            <w:instrText xml:space="preserve"> HYPERLINK \l _Toc4488 </w:instrText>
          </w:r>
          <w:r>
            <w:fldChar w:fldCharType="separate"/>
          </w:r>
          <w:r>
            <w:rPr>
              <w:szCs w:val="24"/>
            </w:rPr>
            <w:t>1. 绪论</w:t>
          </w:r>
          <w:r>
            <w:tab/>
          </w:r>
          <w:r>
            <w:fldChar w:fldCharType="begin"/>
          </w:r>
          <w:r>
            <w:instrText xml:space="preserve"> PAGEREF _Toc4488 \h </w:instrText>
          </w:r>
          <w:r>
            <w:fldChar w:fldCharType="separate"/>
          </w:r>
          <w:r>
            <w:t>6</w:t>
          </w:r>
          <w:r>
            <w:fldChar w:fldCharType="end"/>
          </w:r>
          <w:r>
            <w:fldChar w:fldCharType="end"/>
          </w:r>
        </w:p>
        <w:p w14:paraId="2645D37B">
          <w:pPr>
            <w:pStyle w:val="14"/>
            <w:tabs>
              <w:tab w:val="right" w:leader="dot" w:pos="8306"/>
            </w:tabs>
          </w:pPr>
          <w:r>
            <w:fldChar w:fldCharType="begin"/>
          </w:r>
          <w:r>
            <w:instrText xml:space="preserve"> HYPERLINK \l _Toc27057 </w:instrText>
          </w:r>
          <w:r>
            <w:fldChar w:fldCharType="separate"/>
          </w:r>
          <w:r>
            <w:rPr>
              <w:szCs w:val="24"/>
            </w:rPr>
            <w:t>1.1. 问题的提出</w:t>
          </w:r>
          <w:r>
            <w:tab/>
          </w:r>
          <w:r>
            <w:fldChar w:fldCharType="begin"/>
          </w:r>
          <w:r>
            <w:instrText xml:space="preserve"> PAGEREF _Toc27057 \h </w:instrText>
          </w:r>
          <w:r>
            <w:fldChar w:fldCharType="separate"/>
          </w:r>
          <w:r>
            <w:t>6</w:t>
          </w:r>
          <w:r>
            <w:fldChar w:fldCharType="end"/>
          </w:r>
          <w:r>
            <w:fldChar w:fldCharType="end"/>
          </w:r>
        </w:p>
        <w:p w14:paraId="485AA1AC">
          <w:pPr>
            <w:pStyle w:val="14"/>
            <w:tabs>
              <w:tab w:val="right" w:leader="dot" w:pos="8306"/>
            </w:tabs>
          </w:pPr>
          <w:r>
            <w:fldChar w:fldCharType="begin"/>
          </w:r>
          <w:r>
            <w:instrText xml:space="preserve"> HYPERLINK \l _Toc18647 </w:instrText>
          </w:r>
          <w:r>
            <w:fldChar w:fldCharType="separate"/>
          </w:r>
          <w:r>
            <w:rPr>
              <w:szCs w:val="24"/>
            </w:rPr>
            <w:t>1.2. 选题背景</w:t>
          </w:r>
          <w:r>
            <w:tab/>
          </w:r>
          <w:r>
            <w:fldChar w:fldCharType="begin"/>
          </w:r>
          <w:r>
            <w:instrText xml:space="preserve"> PAGEREF _Toc18647 \h </w:instrText>
          </w:r>
          <w:r>
            <w:fldChar w:fldCharType="separate"/>
          </w:r>
          <w:r>
            <w:t>6</w:t>
          </w:r>
          <w:r>
            <w:fldChar w:fldCharType="end"/>
          </w:r>
          <w:r>
            <w:fldChar w:fldCharType="end"/>
          </w:r>
        </w:p>
        <w:p w14:paraId="5F82083B">
          <w:pPr>
            <w:pStyle w:val="14"/>
            <w:tabs>
              <w:tab w:val="right" w:leader="dot" w:pos="8306"/>
            </w:tabs>
          </w:pPr>
          <w:r>
            <w:fldChar w:fldCharType="begin"/>
          </w:r>
          <w:r>
            <w:instrText xml:space="preserve"> HYPERLINK \l _Toc22456 </w:instrText>
          </w:r>
          <w:r>
            <w:fldChar w:fldCharType="separate"/>
          </w:r>
          <w:r>
            <w:rPr>
              <w:szCs w:val="24"/>
            </w:rPr>
            <w:t>1.3. 国内外研究现状</w:t>
          </w:r>
          <w:r>
            <w:tab/>
          </w:r>
          <w:r>
            <w:fldChar w:fldCharType="begin"/>
          </w:r>
          <w:r>
            <w:instrText xml:space="preserve"> PAGEREF _Toc22456 \h </w:instrText>
          </w:r>
          <w:r>
            <w:fldChar w:fldCharType="separate"/>
          </w:r>
          <w:r>
            <w:t>6</w:t>
          </w:r>
          <w:r>
            <w:fldChar w:fldCharType="end"/>
          </w:r>
          <w:r>
            <w:fldChar w:fldCharType="end"/>
          </w:r>
        </w:p>
        <w:p w14:paraId="165B30F4">
          <w:pPr>
            <w:pStyle w:val="7"/>
            <w:tabs>
              <w:tab w:val="right" w:leader="dot" w:pos="8306"/>
            </w:tabs>
          </w:pPr>
          <w:r>
            <w:fldChar w:fldCharType="begin"/>
          </w:r>
          <w:r>
            <w:instrText xml:space="preserve"> HYPERLINK \l _Toc15500 </w:instrText>
          </w:r>
          <w:r>
            <w:fldChar w:fldCharType="separate"/>
          </w:r>
          <w:r>
            <w:rPr>
              <w:szCs w:val="24"/>
            </w:rPr>
            <w:t>1.3.1. 国内研究现状</w:t>
          </w:r>
          <w:r>
            <w:tab/>
          </w:r>
          <w:r>
            <w:fldChar w:fldCharType="begin"/>
          </w:r>
          <w:r>
            <w:instrText xml:space="preserve"> PAGEREF _Toc15500 \h </w:instrText>
          </w:r>
          <w:r>
            <w:fldChar w:fldCharType="separate"/>
          </w:r>
          <w:r>
            <w:t>6</w:t>
          </w:r>
          <w:r>
            <w:fldChar w:fldCharType="end"/>
          </w:r>
          <w:r>
            <w:fldChar w:fldCharType="end"/>
          </w:r>
        </w:p>
        <w:p w14:paraId="0347486E">
          <w:pPr>
            <w:pStyle w:val="7"/>
            <w:tabs>
              <w:tab w:val="right" w:leader="dot" w:pos="8306"/>
            </w:tabs>
          </w:pPr>
          <w:r>
            <w:fldChar w:fldCharType="begin"/>
          </w:r>
          <w:r>
            <w:instrText xml:space="preserve"> HYPERLINK \l _Toc22106 </w:instrText>
          </w:r>
          <w:r>
            <w:fldChar w:fldCharType="separate"/>
          </w:r>
          <w:r>
            <w:rPr>
              <w:szCs w:val="24"/>
            </w:rPr>
            <w:t>1.3.2. 国外研究现状</w:t>
          </w:r>
          <w:r>
            <w:tab/>
          </w:r>
          <w:r>
            <w:fldChar w:fldCharType="begin"/>
          </w:r>
          <w:r>
            <w:instrText xml:space="preserve"> PAGEREF _Toc22106 \h </w:instrText>
          </w:r>
          <w:r>
            <w:fldChar w:fldCharType="separate"/>
          </w:r>
          <w:r>
            <w:t>6</w:t>
          </w:r>
          <w:r>
            <w:fldChar w:fldCharType="end"/>
          </w:r>
          <w:r>
            <w:fldChar w:fldCharType="end"/>
          </w:r>
        </w:p>
        <w:p w14:paraId="367F525B">
          <w:pPr>
            <w:pStyle w:val="14"/>
            <w:tabs>
              <w:tab w:val="right" w:leader="dot" w:pos="8306"/>
            </w:tabs>
          </w:pPr>
          <w:r>
            <w:fldChar w:fldCharType="begin"/>
          </w:r>
          <w:r>
            <w:instrText xml:space="preserve"> HYPERLINK \l _Toc31233 </w:instrText>
          </w:r>
          <w:r>
            <w:fldChar w:fldCharType="separate"/>
          </w:r>
          <w:r>
            <w:rPr>
              <w:szCs w:val="24"/>
            </w:rPr>
            <w:t>1.4. 本项目研究的意义</w:t>
          </w:r>
          <w:r>
            <w:tab/>
          </w:r>
          <w:r>
            <w:fldChar w:fldCharType="begin"/>
          </w:r>
          <w:r>
            <w:instrText xml:space="preserve"> PAGEREF _Toc31233 \h </w:instrText>
          </w:r>
          <w:r>
            <w:fldChar w:fldCharType="separate"/>
          </w:r>
          <w:r>
            <w:t>7</w:t>
          </w:r>
          <w:r>
            <w:fldChar w:fldCharType="end"/>
          </w:r>
          <w:r>
            <w:fldChar w:fldCharType="end"/>
          </w:r>
        </w:p>
        <w:p w14:paraId="24E619E3">
          <w:pPr>
            <w:pStyle w:val="13"/>
            <w:tabs>
              <w:tab w:val="right" w:leader="dot" w:pos="8306"/>
            </w:tabs>
          </w:pPr>
          <w:r>
            <w:fldChar w:fldCharType="begin"/>
          </w:r>
          <w:r>
            <w:instrText xml:space="preserve"> HYPERLINK \l _Toc7684 </w:instrText>
          </w:r>
          <w:r>
            <w:fldChar w:fldCharType="separate"/>
          </w:r>
          <w:r>
            <w:rPr>
              <w:szCs w:val="24"/>
            </w:rPr>
            <w:t>2. 系统需求分析</w:t>
          </w:r>
          <w:r>
            <w:tab/>
          </w:r>
          <w:r>
            <w:fldChar w:fldCharType="begin"/>
          </w:r>
          <w:r>
            <w:instrText xml:space="preserve"> PAGEREF _Toc7684 \h </w:instrText>
          </w:r>
          <w:r>
            <w:fldChar w:fldCharType="separate"/>
          </w:r>
          <w:r>
            <w:t>7</w:t>
          </w:r>
          <w:r>
            <w:fldChar w:fldCharType="end"/>
          </w:r>
          <w:r>
            <w:fldChar w:fldCharType="end"/>
          </w:r>
        </w:p>
        <w:p w14:paraId="0692B60F">
          <w:pPr>
            <w:pStyle w:val="14"/>
            <w:tabs>
              <w:tab w:val="right" w:leader="dot" w:pos="8306"/>
            </w:tabs>
          </w:pPr>
          <w:r>
            <w:fldChar w:fldCharType="begin"/>
          </w:r>
          <w:r>
            <w:instrText xml:space="preserve"> HYPERLINK \l _Toc7812 </w:instrText>
          </w:r>
          <w:r>
            <w:fldChar w:fldCharType="separate"/>
          </w:r>
          <w:r>
            <w:rPr>
              <w:szCs w:val="24"/>
            </w:rPr>
            <w:t>2.1. 可行性分析</w:t>
          </w:r>
          <w:r>
            <w:tab/>
          </w:r>
          <w:r>
            <w:fldChar w:fldCharType="begin"/>
          </w:r>
          <w:r>
            <w:instrText xml:space="preserve"> PAGEREF _Toc7812 \h </w:instrText>
          </w:r>
          <w:r>
            <w:fldChar w:fldCharType="separate"/>
          </w:r>
          <w:r>
            <w:t>7</w:t>
          </w:r>
          <w:r>
            <w:fldChar w:fldCharType="end"/>
          </w:r>
          <w:r>
            <w:fldChar w:fldCharType="end"/>
          </w:r>
        </w:p>
        <w:p w14:paraId="56F9F756">
          <w:pPr>
            <w:pStyle w:val="7"/>
            <w:tabs>
              <w:tab w:val="right" w:leader="dot" w:pos="8306"/>
            </w:tabs>
          </w:pPr>
          <w:r>
            <w:fldChar w:fldCharType="begin"/>
          </w:r>
          <w:r>
            <w:instrText xml:space="preserve"> HYPERLINK \l _Toc19227 </w:instrText>
          </w:r>
          <w:r>
            <w:fldChar w:fldCharType="separate"/>
          </w:r>
          <w:r>
            <w:rPr>
              <w:szCs w:val="24"/>
            </w:rPr>
            <w:t>2.1.1. 经济</w:t>
          </w:r>
          <w:r>
            <w:tab/>
          </w:r>
          <w:r>
            <w:fldChar w:fldCharType="begin"/>
          </w:r>
          <w:r>
            <w:instrText xml:space="preserve"> PAGEREF _Toc19227 \h </w:instrText>
          </w:r>
          <w:r>
            <w:fldChar w:fldCharType="separate"/>
          </w:r>
          <w:r>
            <w:t>7</w:t>
          </w:r>
          <w:r>
            <w:fldChar w:fldCharType="end"/>
          </w:r>
          <w:r>
            <w:fldChar w:fldCharType="end"/>
          </w:r>
        </w:p>
        <w:p w14:paraId="2C92A552">
          <w:pPr>
            <w:pStyle w:val="7"/>
            <w:tabs>
              <w:tab w:val="right" w:leader="dot" w:pos="8306"/>
            </w:tabs>
          </w:pPr>
          <w:r>
            <w:fldChar w:fldCharType="begin"/>
          </w:r>
          <w:r>
            <w:instrText xml:space="preserve"> HYPERLINK \l _Toc8200 </w:instrText>
          </w:r>
          <w:r>
            <w:fldChar w:fldCharType="separate"/>
          </w:r>
          <w:r>
            <w:rPr>
              <w:szCs w:val="24"/>
            </w:rPr>
            <w:t>2.1.2. 社会</w:t>
          </w:r>
          <w:r>
            <w:tab/>
          </w:r>
          <w:r>
            <w:fldChar w:fldCharType="begin"/>
          </w:r>
          <w:r>
            <w:instrText xml:space="preserve"> PAGEREF _Toc8200 \h </w:instrText>
          </w:r>
          <w:r>
            <w:fldChar w:fldCharType="separate"/>
          </w:r>
          <w:r>
            <w:t>7</w:t>
          </w:r>
          <w:r>
            <w:fldChar w:fldCharType="end"/>
          </w:r>
          <w:r>
            <w:fldChar w:fldCharType="end"/>
          </w:r>
        </w:p>
        <w:p w14:paraId="4DC735D4">
          <w:pPr>
            <w:pStyle w:val="7"/>
            <w:tabs>
              <w:tab w:val="right" w:leader="dot" w:pos="8306"/>
            </w:tabs>
          </w:pPr>
          <w:r>
            <w:fldChar w:fldCharType="begin"/>
          </w:r>
          <w:r>
            <w:instrText xml:space="preserve"> HYPERLINK \l _Toc8792 </w:instrText>
          </w:r>
          <w:r>
            <w:fldChar w:fldCharType="separate"/>
          </w:r>
          <w:r>
            <w:rPr>
              <w:szCs w:val="24"/>
            </w:rPr>
            <w:t>2.1.3. 技术</w:t>
          </w:r>
          <w:r>
            <w:tab/>
          </w:r>
          <w:r>
            <w:fldChar w:fldCharType="begin"/>
          </w:r>
          <w:r>
            <w:instrText xml:space="preserve"> PAGEREF _Toc8792 \h </w:instrText>
          </w:r>
          <w:r>
            <w:fldChar w:fldCharType="separate"/>
          </w:r>
          <w:r>
            <w:t>7</w:t>
          </w:r>
          <w:r>
            <w:fldChar w:fldCharType="end"/>
          </w:r>
          <w:r>
            <w:fldChar w:fldCharType="end"/>
          </w:r>
        </w:p>
        <w:p w14:paraId="08C3428F">
          <w:pPr>
            <w:pStyle w:val="14"/>
            <w:tabs>
              <w:tab w:val="right" w:leader="dot" w:pos="8306"/>
            </w:tabs>
          </w:pPr>
          <w:r>
            <w:fldChar w:fldCharType="begin"/>
          </w:r>
          <w:r>
            <w:instrText xml:space="preserve"> HYPERLINK \l _Toc9358 </w:instrText>
          </w:r>
          <w:r>
            <w:fldChar w:fldCharType="separate"/>
          </w:r>
          <w:r>
            <w:rPr>
              <w:szCs w:val="24"/>
            </w:rPr>
            <w:t>2.2. 系统业务分析</w:t>
          </w:r>
          <w:r>
            <w:tab/>
          </w:r>
          <w:r>
            <w:fldChar w:fldCharType="begin"/>
          </w:r>
          <w:r>
            <w:instrText xml:space="preserve"> PAGEREF _Toc9358 \h </w:instrText>
          </w:r>
          <w:r>
            <w:fldChar w:fldCharType="separate"/>
          </w:r>
          <w:r>
            <w:t>8</w:t>
          </w:r>
          <w:r>
            <w:fldChar w:fldCharType="end"/>
          </w:r>
          <w:r>
            <w:fldChar w:fldCharType="end"/>
          </w:r>
        </w:p>
        <w:p w14:paraId="33CC9802">
          <w:pPr>
            <w:pStyle w:val="7"/>
            <w:tabs>
              <w:tab w:val="right" w:leader="dot" w:pos="8306"/>
            </w:tabs>
          </w:pPr>
          <w:r>
            <w:fldChar w:fldCharType="begin"/>
          </w:r>
          <w:r>
            <w:instrText xml:space="preserve"> HYPERLINK \l _Toc7464 </w:instrText>
          </w:r>
          <w:r>
            <w:fldChar w:fldCharType="separate"/>
          </w:r>
          <w:r>
            <w:rPr>
              <w:szCs w:val="24"/>
            </w:rPr>
            <w:t>2.2.1. 用户需求</w:t>
          </w:r>
          <w:r>
            <w:tab/>
          </w:r>
          <w:r>
            <w:fldChar w:fldCharType="begin"/>
          </w:r>
          <w:r>
            <w:instrText xml:space="preserve"> PAGEREF _Toc7464 \h </w:instrText>
          </w:r>
          <w:r>
            <w:fldChar w:fldCharType="separate"/>
          </w:r>
          <w:r>
            <w:t>8</w:t>
          </w:r>
          <w:r>
            <w:fldChar w:fldCharType="end"/>
          </w:r>
          <w:r>
            <w:fldChar w:fldCharType="end"/>
          </w:r>
        </w:p>
        <w:p w14:paraId="4C727472">
          <w:pPr>
            <w:pStyle w:val="13"/>
            <w:tabs>
              <w:tab w:val="right" w:leader="dot" w:pos="8306"/>
            </w:tabs>
          </w:pPr>
          <w:r>
            <w:fldChar w:fldCharType="begin"/>
          </w:r>
          <w:r>
            <w:instrText xml:space="preserve"> HYPERLINK \l _Toc9624 </w:instrText>
          </w:r>
          <w:r>
            <w:fldChar w:fldCharType="separate"/>
          </w:r>
          <w:r>
            <w:rPr>
              <w:szCs w:val="24"/>
            </w:rPr>
            <w:t xml:space="preserve">1. </w:t>
          </w:r>
          <w:r>
            <w:rPr>
              <w:szCs w:val="24"/>
            </w:rPr>
            <w:t>系统登录时支持图形验证码验证，保障账号登录安全；</w:t>
          </w:r>
          <w:r>
            <w:tab/>
          </w:r>
          <w:r>
            <w:fldChar w:fldCharType="begin"/>
          </w:r>
          <w:r>
            <w:instrText xml:space="preserve"> PAGEREF _Toc9624 \h </w:instrText>
          </w:r>
          <w:r>
            <w:fldChar w:fldCharType="separate"/>
          </w:r>
          <w:r>
            <w:t>8</w:t>
          </w:r>
          <w:r>
            <w:fldChar w:fldCharType="end"/>
          </w:r>
          <w:r>
            <w:fldChar w:fldCharType="end"/>
          </w:r>
        </w:p>
        <w:p w14:paraId="196E267C">
          <w:pPr>
            <w:pStyle w:val="13"/>
            <w:tabs>
              <w:tab w:val="right" w:leader="dot" w:pos="8306"/>
            </w:tabs>
          </w:pPr>
          <w:r>
            <w:fldChar w:fldCharType="begin"/>
          </w:r>
          <w:r>
            <w:instrText xml:space="preserve"> HYPERLINK \l _Toc9661 </w:instrText>
          </w:r>
          <w:r>
            <w:fldChar w:fldCharType="separate"/>
          </w:r>
          <w:r>
            <w:rPr>
              <w:szCs w:val="24"/>
            </w:rPr>
            <w:t xml:space="preserve">3. </w:t>
          </w:r>
          <w:r>
            <w:rPr>
              <w:szCs w:val="24"/>
            </w:rPr>
            <w:t>可提交购物车商品生成订单，完成订单下单操作；</w:t>
          </w:r>
          <w:r>
            <w:tab/>
          </w:r>
          <w:r>
            <w:fldChar w:fldCharType="begin"/>
          </w:r>
          <w:r>
            <w:instrText xml:space="preserve"> PAGEREF _Toc9661 \h </w:instrText>
          </w:r>
          <w:r>
            <w:fldChar w:fldCharType="separate"/>
          </w:r>
          <w:r>
            <w:t>8</w:t>
          </w:r>
          <w:r>
            <w:fldChar w:fldCharType="end"/>
          </w:r>
          <w:r>
            <w:fldChar w:fldCharType="end"/>
          </w:r>
        </w:p>
        <w:p w14:paraId="75F3B06B">
          <w:pPr>
            <w:pStyle w:val="13"/>
            <w:tabs>
              <w:tab w:val="right" w:leader="dot" w:pos="8306"/>
            </w:tabs>
          </w:pPr>
          <w:r>
            <w:fldChar w:fldCharType="begin"/>
          </w:r>
          <w:r>
            <w:instrText xml:space="preserve"> HYPERLINK \l _Toc18528 </w:instrText>
          </w:r>
          <w:r>
            <w:fldChar w:fldCharType="separate"/>
          </w:r>
          <w:r>
            <w:rPr>
              <w:szCs w:val="24"/>
            </w:rPr>
            <w:t xml:space="preserve">5. </w:t>
          </w:r>
          <w:r>
            <w:rPr>
              <w:szCs w:val="24"/>
            </w:rPr>
            <w:t>可参与答题活动，完成答题后领取对应优惠券；</w:t>
          </w:r>
          <w:r>
            <w:tab/>
          </w:r>
          <w:r>
            <w:fldChar w:fldCharType="begin"/>
          </w:r>
          <w:r>
            <w:instrText xml:space="preserve"> PAGEREF _Toc18528 \h </w:instrText>
          </w:r>
          <w:r>
            <w:fldChar w:fldCharType="separate"/>
          </w:r>
          <w:r>
            <w:t>8</w:t>
          </w:r>
          <w:r>
            <w:fldChar w:fldCharType="end"/>
          </w:r>
          <w:r>
            <w:fldChar w:fldCharType="end"/>
          </w:r>
        </w:p>
        <w:p w14:paraId="3F83E43E">
          <w:pPr>
            <w:pStyle w:val="14"/>
            <w:tabs>
              <w:tab w:val="right" w:leader="dot" w:pos="8306"/>
            </w:tabs>
          </w:pPr>
          <w:r>
            <w:fldChar w:fldCharType="begin"/>
          </w:r>
          <w:r>
            <w:instrText xml:space="preserve"> HYPERLINK \l _Toc26867 </w:instrText>
          </w:r>
          <w:r>
            <w:fldChar w:fldCharType="separate"/>
          </w:r>
          <w:r>
            <w:rPr>
              <w:szCs w:val="24"/>
            </w:rPr>
            <w:t>2.2.2. 系统需求</w:t>
          </w:r>
          <w:r>
            <w:tab/>
          </w:r>
          <w:r>
            <w:fldChar w:fldCharType="begin"/>
          </w:r>
          <w:r>
            <w:instrText xml:space="preserve"> PAGEREF _Toc26867 \h </w:instrText>
          </w:r>
          <w:r>
            <w:fldChar w:fldCharType="separate"/>
          </w:r>
          <w:r>
            <w:t>8</w:t>
          </w:r>
          <w:r>
            <w:fldChar w:fldCharType="end"/>
          </w:r>
          <w:r>
            <w:fldChar w:fldCharType="end"/>
          </w:r>
        </w:p>
        <w:p w14:paraId="28DF3F78">
          <w:pPr>
            <w:pStyle w:val="7"/>
            <w:tabs>
              <w:tab w:val="right" w:leader="dot" w:pos="8306"/>
            </w:tabs>
          </w:pPr>
          <w:r>
            <w:fldChar w:fldCharType="begin"/>
          </w:r>
          <w:r>
            <w:instrText xml:space="preserve"> HYPERLINK \l _Toc22705 </w:instrText>
          </w:r>
          <w:r>
            <w:fldChar w:fldCharType="separate"/>
          </w:r>
          <w:r>
            <w:rPr>
              <w:szCs w:val="24"/>
            </w:rPr>
            <w:t>2.3. 系统功能需求分析</w:t>
          </w:r>
          <w:r>
            <w:tab/>
          </w:r>
          <w:r>
            <w:fldChar w:fldCharType="begin"/>
          </w:r>
          <w:r>
            <w:instrText xml:space="preserve"> PAGEREF _Toc22705 \h </w:instrText>
          </w:r>
          <w:r>
            <w:fldChar w:fldCharType="separate"/>
          </w:r>
          <w:r>
            <w:t>8</w:t>
          </w:r>
          <w:r>
            <w:fldChar w:fldCharType="end"/>
          </w:r>
          <w:r>
            <w:fldChar w:fldCharType="end"/>
          </w:r>
        </w:p>
        <w:p w14:paraId="2A06FCC5">
          <w:pPr>
            <w:pStyle w:val="14"/>
            <w:tabs>
              <w:tab w:val="right" w:leader="dot" w:pos="8306"/>
            </w:tabs>
          </w:pPr>
          <w:r>
            <w:fldChar w:fldCharType="begin"/>
          </w:r>
          <w:r>
            <w:instrText xml:space="preserve"> HYPERLINK \l _Toc5191 </w:instrText>
          </w:r>
          <w:r>
            <w:fldChar w:fldCharType="separate"/>
          </w:r>
          <w:r>
            <w:rPr>
              <w:szCs w:val="24"/>
            </w:rPr>
            <w:t>2.3.1. 系统用例图示</w:t>
          </w:r>
          <w:r>
            <w:tab/>
          </w:r>
          <w:r>
            <w:fldChar w:fldCharType="begin"/>
          </w:r>
          <w:r>
            <w:instrText xml:space="preserve"> PAGEREF _Toc5191 \h </w:instrText>
          </w:r>
          <w:r>
            <w:fldChar w:fldCharType="separate"/>
          </w:r>
          <w:r>
            <w:t>8</w:t>
          </w:r>
          <w:r>
            <w:fldChar w:fldCharType="end"/>
          </w:r>
          <w:r>
            <w:fldChar w:fldCharType="end"/>
          </w:r>
        </w:p>
        <w:p w14:paraId="737C96D2">
          <w:pPr>
            <w:pStyle w:val="14"/>
            <w:tabs>
              <w:tab w:val="right" w:leader="dot" w:pos="8306"/>
            </w:tabs>
          </w:pPr>
          <w:r>
            <w:fldChar w:fldCharType="begin"/>
          </w:r>
          <w:r>
            <w:instrText xml:space="preserve"> HYPERLINK \l _Toc907 </w:instrText>
          </w:r>
          <w:r>
            <w:fldChar w:fldCharType="separate"/>
          </w:r>
          <w:r>
            <w:rPr>
              <w:szCs w:val="24"/>
            </w:rPr>
            <w:t>2.3.2. 登录注册（含图形验证码）</w:t>
          </w:r>
          <w:r>
            <w:tab/>
          </w:r>
          <w:r>
            <w:fldChar w:fldCharType="begin"/>
          </w:r>
          <w:r>
            <w:instrText xml:space="preserve"> PAGEREF _Toc907 \h </w:instrText>
          </w:r>
          <w:r>
            <w:fldChar w:fldCharType="separate"/>
          </w:r>
          <w:r>
            <w:t>9</w:t>
          </w:r>
          <w:r>
            <w:fldChar w:fldCharType="end"/>
          </w:r>
          <w:r>
            <w:fldChar w:fldCharType="end"/>
          </w:r>
        </w:p>
        <w:p w14:paraId="4693BAA4">
          <w:pPr>
            <w:pStyle w:val="14"/>
            <w:tabs>
              <w:tab w:val="right" w:leader="dot" w:pos="8306"/>
            </w:tabs>
          </w:pPr>
          <w:r>
            <w:fldChar w:fldCharType="begin"/>
          </w:r>
          <w:r>
            <w:instrText xml:space="preserve"> HYPERLINK \l _Toc18523 </w:instrText>
          </w:r>
          <w:r>
            <w:fldChar w:fldCharType="separate"/>
          </w:r>
          <w:r>
            <w:rPr>
              <w:szCs w:val="24"/>
            </w:rPr>
            <w:t>2.3.3. 购物车管理模块</w:t>
          </w:r>
          <w:r>
            <w:tab/>
          </w:r>
          <w:r>
            <w:fldChar w:fldCharType="begin"/>
          </w:r>
          <w:r>
            <w:instrText xml:space="preserve"> PAGEREF _Toc18523 \h </w:instrText>
          </w:r>
          <w:r>
            <w:fldChar w:fldCharType="separate"/>
          </w:r>
          <w:r>
            <w:t>9</w:t>
          </w:r>
          <w:r>
            <w:fldChar w:fldCharType="end"/>
          </w:r>
          <w:r>
            <w:fldChar w:fldCharType="end"/>
          </w:r>
        </w:p>
        <w:p w14:paraId="702FACB7">
          <w:pPr>
            <w:pStyle w:val="14"/>
            <w:tabs>
              <w:tab w:val="right" w:leader="dot" w:pos="8306"/>
            </w:tabs>
          </w:pPr>
          <w:r>
            <w:fldChar w:fldCharType="begin"/>
          </w:r>
          <w:r>
            <w:instrText xml:space="preserve"> HYPERLINK \l _Toc6148 </w:instrText>
          </w:r>
          <w:r>
            <w:fldChar w:fldCharType="separate"/>
          </w:r>
          <w:r>
            <w:rPr>
              <w:szCs w:val="24"/>
            </w:rPr>
            <w:t>2.3.4. 订单下单模块</w:t>
          </w:r>
          <w:r>
            <w:tab/>
          </w:r>
          <w:r>
            <w:fldChar w:fldCharType="begin"/>
          </w:r>
          <w:r>
            <w:instrText xml:space="preserve"> PAGEREF _Toc6148 \h </w:instrText>
          </w:r>
          <w:r>
            <w:fldChar w:fldCharType="separate"/>
          </w:r>
          <w:r>
            <w:t>10</w:t>
          </w:r>
          <w:r>
            <w:fldChar w:fldCharType="end"/>
          </w:r>
          <w:r>
            <w:fldChar w:fldCharType="end"/>
          </w:r>
        </w:p>
        <w:p w14:paraId="6BA44A50">
          <w:pPr>
            <w:pStyle w:val="14"/>
            <w:tabs>
              <w:tab w:val="right" w:leader="dot" w:pos="8306"/>
            </w:tabs>
          </w:pPr>
          <w:r>
            <w:fldChar w:fldCharType="begin"/>
          </w:r>
          <w:r>
            <w:instrText xml:space="preserve"> HYPERLINK \l _Toc3308 </w:instrText>
          </w:r>
          <w:r>
            <w:fldChar w:fldCharType="separate"/>
          </w:r>
          <w:r>
            <w:rPr>
              <w:szCs w:val="24"/>
            </w:rPr>
            <w:t>2.3.5. 支付与优惠券抵扣模块</w:t>
          </w:r>
          <w:r>
            <w:tab/>
          </w:r>
          <w:r>
            <w:fldChar w:fldCharType="begin"/>
          </w:r>
          <w:r>
            <w:instrText xml:space="preserve"> PAGEREF _Toc3308 \h </w:instrText>
          </w:r>
          <w:r>
            <w:fldChar w:fldCharType="separate"/>
          </w:r>
          <w:r>
            <w:t>10</w:t>
          </w:r>
          <w:r>
            <w:fldChar w:fldCharType="end"/>
          </w:r>
          <w:r>
            <w:fldChar w:fldCharType="end"/>
          </w:r>
        </w:p>
        <w:p w14:paraId="0FBE7497">
          <w:pPr>
            <w:pStyle w:val="14"/>
            <w:tabs>
              <w:tab w:val="right" w:leader="dot" w:pos="8306"/>
            </w:tabs>
          </w:pPr>
          <w:r>
            <w:fldChar w:fldCharType="begin"/>
          </w:r>
          <w:r>
            <w:instrText xml:space="preserve"> HYPERLINK \l _Toc2045 </w:instrText>
          </w:r>
          <w:r>
            <w:fldChar w:fldCharType="separate"/>
          </w:r>
          <w:r>
            <w:rPr>
              <w:szCs w:val="24"/>
            </w:rPr>
            <w:t>2.3.6. 答题领优惠券模块</w:t>
          </w:r>
          <w:r>
            <w:tab/>
          </w:r>
          <w:r>
            <w:fldChar w:fldCharType="begin"/>
          </w:r>
          <w:r>
            <w:instrText xml:space="preserve"> PAGEREF _Toc2045 \h </w:instrText>
          </w:r>
          <w:r>
            <w:fldChar w:fldCharType="separate"/>
          </w:r>
          <w:r>
            <w:t>10</w:t>
          </w:r>
          <w:r>
            <w:fldChar w:fldCharType="end"/>
          </w:r>
          <w:r>
            <w:fldChar w:fldCharType="end"/>
          </w:r>
        </w:p>
        <w:p w14:paraId="3EA85E9A">
          <w:pPr>
            <w:pStyle w:val="14"/>
            <w:tabs>
              <w:tab w:val="right" w:leader="dot" w:pos="8306"/>
            </w:tabs>
          </w:pPr>
          <w:r>
            <w:fldChar w:fldCharType="begin"/>
          </w:r>
          <w:r>
            <w:instrText xml:space="preserve"> HYPERLINK \l _Toc14624 </w:instrText>
          </w:r>
          <w:r>
            <w:fldChar w:fldCharType="separate"/>
          </w:r>
          <w:r>
            <w:rPr>
              <w:szCs w:val="24"/>
            </w:rPr>
            <w:t>2.3.7. 优惠券过期检测模块</w:t>
          </w:r>
          <w:r>
            <w:tab/>
          </w:r>
          <w:r>
            <w:fldChar w:fldCharType="begin"/>
          </w:r>
          <w:r>
            <w:instrText xml:space="preserve"> PAGEREF _Toc14624 \h </w:instrText>
          </w:r>
          <w:r>
            <w:fldChar w:fldCharType="separate"/>
          </w:r>
          <w:r>
            <w:t>10</w:t>
          </w:r>
          <w:r>
            <w:fldChar w:fldCharType="end"/>
          </w:r>
          <w:r>
            <w:fldChar w:fldCharType="end"/>
          </w:r>
        </w:p>
        <w:p w14:paraId="4B2F75C3">
          <w:pPr>
            <w:pStyle w:val="14"/>
            <w:tabs>
              <w:tab w:val="right" w:leader="dot" w:pos="8306"/>
            </w:tabs>
          </w:pPr>
          <w:r>
            <w:fldChar w:fldCharType="begin"/>
          </w:r>
          <w:r>
            <w:instrText xml:space="preserve"> HYPERLINK \l _Toc28576 </w:instrText>
          </w:r>
          <w:r>
            <w:fldChar w:fldCharType="separate"/>
          </w:r>
          <w:r>
            <w:rPr>
              <w:szCs w:val="24"/>
            </w:rPr>
            <w:t>2.3.8. 个人中心模块</w:t>
          </w:r>
          <w:r>
            <w:tab/>
          </w:r>
          <w:r>
            <w:fldChar w:fldCharType="begin"/>
          </w:r>
          <w:r>
            <w:instrText xml:space="preserve"> PAGEREF _Toc28576 \h </w:instrText>
          </w:r>
          <w:r>
            <w:fldChar w:fldCharType="separate"/>
          </w:r>
          <w:r>
            <w:t>10</w:t>
          </w:r>
          <w:r>
            <w:fldChar w:fldCharType="end"/>
          </w:r>
          <w:r>
            <w:fldChar w:fldCharType="end"/>
          </w:r>
        </w:p>
        <w:p w14:paraId="4B225FF2">
          <w:pPr>
            <w:pStyle w:val="14"/>
            <w:tabs>
              <w:tab w:val="right" w:leader="dot" w:pos="8306"/>
            </w:tabs>
          </w:pPr>
          <w:r>
            <w:fldChar w:fldCharType="begin"/>
          </w:r>
          <w:r>
            <w:instrText xml:space="preserve"> HYPERLINK \l _Toc7061 </w:instrText>
          </w:r>
          <w:r>
            <w:fldChar w:fldCharType="separate"/>
          </w:r>
          <w:r>
            <w:rPr>
              <w:szCs w:val="24"/>
            </w:rPr>
            <w:t>2.3.9. 管理员订单管理模块</w:t>
          </w:r>
          <w:r>
            <w:tab/>
          </w:r>
          <w:r>
            <w:fldChar w:fldCharType="begin"/>
          </w:r>
          <w:r>
            <w:instrText xml:space="preserve"> PAGEREF _Toc7061 \h </w:instrText>
          </w:r>
          <w:r>
            <w:fldChar w:fldCharType="separate"/>
          </w:r>
          <w:r>
            <w:t>10</w:t>
          </w:r>
          <w:r>
            <w:fldChar w:fldCharType="end"/>
          </w:r>
          <w:r>
            <w:fldChar w:fldCharType="end"/>
          </w:r>
        </w:p>
        <w:p w14:paraId="191F7F75">
          <w:pPr>
            <w:pStyle w:val="14"/>
            <w:tabs>
              <w:tab w:val="right" w:leader="dot" w:pos="8306"/>
            </w:tabs>
          </w:pPr>
          <w:r>
            <w:fldChar w:fldCharType="begin"/>
          </w:r>
          <w:r>
            <w:instrText xml:space="preserve"> HYPERLINK \l _Toc25034 </w:instrText>
          </w:r>
          <w:r>
            <w:fldChar w:fldCharType="separate"/>
          </w:r>
          <w:r>
            <w:rPr>
              <w:szCs w:val="24"/>
            </w:rPr>
            <w:t>2.3.10. 管理员优惠券信息管理模块</w:t>
          </w:r>
          <w:r>
            <w:tab/>
          </w:r>
          <w:r>
            <w:fldChar w:fldCharType="begin"/>
          </w:r>
          <w:r>
            <w:instrText xml:space="preserve"> PAGEREF _Toc25034 \h </w:instrText>
          </w:r>
          <w:r>
            <w:fldChar w:fldCharType="separate"/>
          </w:r>
          <w:r>
            <w:t>10</w:t>
          </w:r>
          <w:r>
            <w:fldChar w:fldCharType="end"/>
          </w:r>
          <w:r>
            <w:fldChar w:fldCharType="end"/>
          </w:r>
        </w:p>
        <w:p w14:paraId="65FB7ECE">
          <w:pPr>
            <w:pStyle w:val="14"/>
            <w:tabs>
              <w:tab w:val="right" w:leader="dot" w:pos="8306"/>
            </w:tabs>
          </w:pPr>
          <w:r>
            <w:fldChar w:fldCharType="begin"/>
          </w:r>
          <w:r>
            <w:instrText xml:space="preserve"> HYPERLINK \l _Toc18331 </w:instrText>
          </w:r>
          <w:r>
            <w:fldChar w:fldCharType="separate"/>
          </w:r>
          <w:r>
            <w:rPr>
              <w:szCs w:val="24"/>
            </w:rPr>
            <w:t>2.3.11. 管理员答题内容管理模块</w:t>
          </w:r>
          <w:r>
            <w:tab/>
          </w:r>
          <w:r>
            <w:fldChar w:fldCharType="begin"/>
          </w:r>
          <w:r>
            <w:instrText xml:space="preserve"> PAGEREF _Toc18331 \h </w:instrText>
          </w:r>
          <w:r>
            <w:fldChar w:fldCharType="separate"/>
          </w:r>
          <w:r>
            <w:t>11</w:t>
          </w:r>
          <w:r>
            <w:fldChar w:fldCharType="end"/>
          </w:r>
          <w:r>
            <w:fldChar w:fldCharType="end"/>
          </w:r>
        </w:p>
        <w:p w14:paraId="489028A1">
          <w:pPr>
            <w:pStyle w:val="7"/>
            <w:tabs>
              <w:tab w:val="right" w:leader="dot" w:pos="8306"/>
            </w:tabs>
          </w:pPr>
          <w:r>
            <w:fldChar w:fldCharType="begin"/>
          </w:r>
          <w:r>
            <w:instrText xml:space="preserve"> HYPERLINK \l _Toc26829 </w:instrText>
          </w:r>
          <w:r>
            <w:fldChar w:fldCharType="separate"/>
          </w:r>
          <w:r>
            <w:rPr>
              <w:szCs w:val="24"/>
            </w:rPr>
            <w:t>2.4. 非功能需求分析</w:t>
          </w:r>
          <w:r>
            <w:tab/>
          </w:r>
          <w:r>
            <w:fldChar w:fldCharType="begin"/>
          </w:r>
          <w:r>
            <w:instrText xml:space="preserve"> PAGEREF _Toc26829 \h </w:instrText>
          </w:r>
          <w:r>
            <w:fldChar w:fldCharType="separate"/>
          </w:r>
          <w:r>
            <w:t>11</w:t>
          </w:r>
          <w:r>
            <w:fldChar w:fldCharType="end"/>
          </w:r>
          <w:r>
            <w:fldChar w:fldCharType="end"/>
          </w:r>
        </w:p>
        <w:p w14:paraId="2B0CA4D5">
          <w:pPr>
            <w:pStyle w:val="14"/>
            <w:tabs>
              <w:tab w:val="right" w:leader="dot" w:pos="8306"/>
            </w:tabs>
          </w:pPr>
          <w:r>
            <w:fldChar w:fldCharType="begin"/>
          </w:r>
          <w:r>
            <w:instrText xml:space="preserve"> HYPERLINK \l _Toc22902 </w:instrText>
          </w:r>
          <w:r>
            <w:fldChar w:fldCharType="separate"/>
          </w:r>
          <w:r>
            <w:rPr>
              <w:szCs w:val="24"/>
            </w:rPr>
            <w:t>2.4.1. 性能</w:t>
          </w:r>
          <w:r>
            <w:tab/>
          </w:r>
          <w:r>
            <w:fldChar w:fldCharType="begin"/>
          </w:r>
          <w:r>
            <w:instrText xml:space="preserve"> PAGEREF _Toc22902 \h </w:instrText>
          </w:r>
          <w:r>
            <w:fldChar w:fldCharType="separate"/>
          </w:r>
          <w:r>
            <w:t>11</w:t>
          </w:r>
          <w:r>
            <w:fldChar w:fldCharType="end"/>
          </w:r>
          <w:r>
            <w:fldChar w:fldCharType="end"/>
          </w:r>
        </w:p>
        <w:p w14:paraId="60560261">
          <w:pPr>
            <w:pStyle w:val="14"/>
            <w:tabs>
              <w:tab w:val="right" w:leader="dot" w:pos="8306"/>
            </w:tabs>
          </w:pPr>
          <w:r>
            <w:fldChar w:fldCharType="begin"/>
          </w:r>
          <w:r>
            <w:instrText xml:space="preserve"> HYPERLINK \l _Toc26156 </w:instrText>
          </w:r>
          <w:r>
            <w:fldChar w:fldCharType="separate"/>
          </w:r>
          <w:r>
            <w:rPr>
              <w:szCs w:val="24"/>
            </w:rPr>
            <w:t>2.4.2. 环境</w:t>
          </w:r>
          <w:r>
            <w:tab/>
          </w:r>
          <w:r>
            <w:fldChar w:fldCharType="begin"/>
          </w:r>
          <w:r>
            <w:instrText xml:space="preserve"> PAGEREF _Toc26156 \h </w:instrText>
          </w:r>
          <w:r>
            <w:fldChar w:fldCharType="separate"/>
          </w:r>
          <w:r>
            <w:t>11</w:t>
          </w:r>
          <w:r>
            <w:fldChar w:fldCharType="end"/>
          </w:r>
          <w:r>
            <w:fldChar w:fldCharType="end"/>
          </w:r>
        </w:p>
        <w:p w14:paraId="623C9EFF">
          <w:pPr>
            <w:pStyle w:val="7"/>
            <w:tabs>
              <w:tab w:val="right" w:leader="dot" w:pos="8306"/>
            </w:tabs>
          </w:pPr>
          <w:r>
            <w:fldChar w:fldCharType="begin"/>
          </w:r>
          <w:r>
            <w:instrText xml:space="preserve"> HYPERLINK \l _Toc20908 </w:instrText>
          </w:r>
          <w:r>
            <w:fldChar w:fldCharType="separate"/>
          </w:r>
          <w:r>
            <w:rPr>
              <w:szCs w:val="24"/>
            </w:rPr>
            <w:t>2.5. 本章小结</w:t>
          </w:r>
          <w:r>
            <w:tab/>
          </w:r>
          <w:r>
            <w:fldChar w:fldCharType="begin"/>
          </w:r>
          <w:r>
            <w:instrText xml:space="preserve"> PAGEREF _Toc20908 \h </w:instrText>
          </w:r>
          <w:r>
            <w:fldChar w:fldCharType="separate"/>
          </w:r>
          <w:r>
            <w:t>11</w:t>
          </w:r>
          <w:r>
            <w:fldChar w:fldCharType="end"/>
          </w:r>
          <w:r>
            <w:fldChar w:fldCharType="end"/>
          </w:r>
        </w:p>
        <w:p w14:paraId="63C7703E">
          <w:pPr>
            <w:rPr>
              <w:rFonts w:asciiTheme="minorHAnsi" w:hAnsiTheme="minorHAnsi" w:eastAsiaTheme="minorEastAsia" w:cstheme="minorBidi"/>
              <w:kern w:val="2"/>
              <w:sz w:val="21"/>
              <w:szCs w:val="22"/>
              <w:lang w:val="en-US" w:eastAsia="zh-CN" w:bidi="ar-SA"/>
            </w:rPr>
          </w:pPr>
          <w:r>
            <w:fldChar w:fldCharType="end"/>
          </w:r>
          <w:bookmarkStart w:id="47" w:name="_GoBack"/>
          <w:bookmarkEnd w:id="47"/>
        </w:p>
      </w:sdtContent>
    </w:sdt>
    <w:p w14:paraId="466B2616">
      <w:pPr>
        <w:rPr>
          <w:rFonts w:asciiTheme="minorHAnsi" w:hAnsiTheme="minorHAnsi" w:eastAsiaTheme="minorEastAsia" w:cstheme="minorBidi"/>
          <w:kern w:val="2"/>
          <w:sz w:val="21"/>
          <w:szCs w:val="22"/>
          <w:lang w:val="en-US" w:eastAsia="zh-CN" w:bidi="ar-SA"/>
        </w:rPr>
      </w:pPr>
    </w:p>
    <w:p w14:paraId="3794A89F"/>
    <w:p w14:paraId="62C0734B"/>
    <w:p w14:paraId="7E6E41B6"/>
    <w:p w14:paraId="03ABFA86"/>
    <w:p w14:paraId="531E8AC4"/>
    <w:p w14:paraId="3F3D7B9C"/>
    <w:p w14:paraId="46E41F68"/>
    <w:p w14:paraId="15FBEFAC"/>
    <w:p w14:paraId="49795362"/>
    <w:p w14:paraId="404A24A4"/>
    <w:p w14:paraId="69D40ADE"/>
    <w:p w14:paraId="706129DE"/>
    <w:p w14:paraId="3B50ACF5"/>
    <w:p w14:paraId="56F94E1F"/>
    <w:p w14:paraId="45727203"/>
    <w:p w14:paraId="254B177B">
      <w:pPr>
        <w:sectPr>
          <w:footerReference r:id="rId9" w:type="default"/>
          <w:pgSz w:w="11906" w:h="16838"/>
          <w:pgMar w:top="1440" w:right="1800" w:bottom="1440" w:left="1800" w:header="851" w:footer="992" w:gutter="0"/>
          <w:pgNumType w:fmt="upperRoman"/>
          <w:cols w:space="425" w:num="1"/>
          <w:docGrid w:type="lines" w:linePitch="312" w:charSpace="0"/>
        </w:sectPr>
      </w:pPr>
    </w:p>
    <w:bookmarkEnd w:id="12"/>
    <w:p w14:paraId="6C4E82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3" w:name="_Toc4488"/>
      <w:r>
        <w:rPr>
          <w:color w:val="000000"/>
          <w:sz w:val="24"/>
          <w:szCs w:val="24"/>
          <w:bdr w:val="none" w:color="auto" w:sz="0" w:space="0"/>
        </w:rPr>
        <w:t>1. 绪论</w:t>
      </w:r>
      <w:bookmarkEnd w:id="13"/>
    </w:p>
    <w:p w14:paraId="13F4E1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4" w:name="_Toc27057"/>
      <w:r>
        <w:rPr>
          <w:color w:val="000000"/>
          <w:sz w:val="24"/>
          <w:szCs w:val="24"/>
          <w:bdr w:val="none" w:color="auto" w:sz="0" w:space="0"/>
        </w:rPr>
        <w:t>1.1. 问题的提出</w:t>
      </w:r>
      <w:bookmarkEnd w:id="14"/>
    </w:p>
    <w:p w14:paraId="07EDB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随着线上消费成为主流趋势，茶叶行业的交易场景逐渐从线下向线上转移，但中小茶叶商家的线上化转型仍面临诸多问题：传统线下交易存在购物流程繁琐、订单统计依赖人工、易出现错单漏单的情况；优惠券作为茶叶线上营销的重要手段，传统人工管理模式下易出现</w:t>
      </w:r>
      <w:r>
        <w:rPr>
          <w:rStyle w:val="19"/>
          <w:rFonts w:ascii="宋体" w:hAnsi="宋体" w:eastAsia="宋体" w:cs="宋体"/>
          <w:b/>
          <w:bCs/>
          <w:color w:val="000000"/>
          <w:kern w:val="0"/>
          <w:sz w:val="24"/>
          <w:szCs w:val="24"/>
          <w:bdr w:val="none" w:color="auto" w:sz="0" w:space="0"/>
          <w:lang w:val="en-US" w:eastAsia="zh-CN" w:bidi="ar"/>
        </w:rPr>
        <w:t>过期优惠券未及时清理、抵扣规则执行混乱、优惠活动玩法单一</w:t>
      </w:r>
      <w:r>
        <w:rPr>
          <w:rFonts w:ascii="宋体" w:hAnsi="宋体" w:eastAsia="宋体" w:cs="宋体"/>
          <w:color w:val="000000"/>
          <w:kern w:val="0"/>
          <w:sz w:val="24"/>
          <w:szCs w:val="24"/>
          <w:bdr w:val="none" w:color="auto" w:sz="0" w:space="0"/>
          <w:lang w:val="en-US" w:eastAsia="zh-CN" w:bidi="ar"/>
        </w:rPr>
        <w:t>等问题，不仅增加商家的运营成本，还降低用户的购物体验；同时，线上登录的安全性与优惠活动的趣味性，也是影响茶叶电商用户留存的关键因素。</w:t>
      </w:r>
    </w:p>
    <w:p w14:paraId="2477A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针对上述痛点，本项目开发 tea 茶叶电商管理系统，通过 Java 技术栈搭建轻量化线上交易平台，实现购物车、订单、支付的一体化管理，结合图形验证码提升登录安全性，通过</w:t>
      </w:r>
      <w:r>
        <w:rPr>
          <w:rStyle w:val="19"/>
          <w:rFonts w:ascii="宋体" w:hAnsi="宋体" w:eastAsia="宋体" w:cs="宋体"/>
          <w:b/>
          <w:bCs/>
          <w:color w:val="000000"/>
          <w:kern w:val="0"/>
          <w:sz w:val="24"/>
          <w:szCs w:val="24"/>
          <w:bdr w:val="none" w:color="auto" w:sz="0" w:space="0"/>
          <w:lang w:val="en-US" w:eastAsia="zh-CN" w:bidi="ar"/>
        </w:rPr>
        <w:t>答题领券、优惠券自动抵扣、SpringTask 定时检测过期优惠券</w:t>
      </w:r>
      <w:r>
        <w:rPr>
          <w:rFonts w:ascii="宋体" w:hAnsi="宋体" w:eastAsia="宋体" w:cs="宋体"/>
          <w:color w:val="000000"/>
          <w:kern w:val="0"/>
          <w:sz w:val="24"/>
          <w:szCs w:val="24"/>
          <w:bdr w:val="none" w:color="auto" w:sz="0" w:space="0"/>
          <w:lang w:val="en-US" w:eastAsia="zh-CN" w:bidi="ar"/>
        </w:rPr>
        <w:t>等功能，解决优惠券管理的行业痛点，为中小茶叶商家提供低成本、易维护的线上化解决方案，同时为用户打造便捷、有趣的茶叶线上购物体验。</w:t>
      </w:r>
    </w:p>
    <w:p w14:paraId="28F92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5" w:name="_Toc18647"/>
      <w:r>
        <w:rPr>
          <w:color w:val="000000"/>
          <w:sz w:val="24"/>
          <w:szCs w:val="24"/>
          <w:bdr w:val="none" w:color="auto" w:sz="0" w:space="0"/>
        </w:rPr>
        <w:t>1.2. 选题背景</w:t>
      </w:r>
      <w:bookmarkEnd w:id="15"/>
    </w:p>
    <w:p w14:paraId="676FC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茶叶是我国传统特色产品，消费群体广泛，随着电商行业的发展，茶叶线上消费规模持续增长，用户对茶叶线上购物的</w:t>
      </w:r>
      <w:r>
        <w:rPr>
          <w:rStyle w:val="19"/>
          <w:rFonts w:ascii="宋体" w:hAnsi="宋体" w:eastAsia="宋体" w:cs="宋体"/>
          <w:b/>
          <w:bCs/>
          <w:color w:val="000000"/>
          <w:kern w:val="0"/>
          <w:sz w:val="24"/>
          <w:szCs w:val="24"/>
          <w:bdr w:val="none" w:color="auto" w:sz="0" w:space="0"/>
          <w:lang w:val="en-US" w:eastAsia="zh-CN" w:bidi="ar"/>
        </w:rPr>
        <w:t>便捷性、安全性、优惠活动丰富性</w:t>
      </w:r>
      <w:r>
        <w:rPr>
          <w:rFonts w:ascii="宋体" w:hAnsi="宋体" w:eastAsia="宋体" w:cs="宋体"/>
          <w:color w:val="000000"/>
          <w:kern w:val="0"/>
          <w:sz w:val="24"/>
          <w:szCs w:val="24"/>
          <w:bdr w:val="none" w:color="auto" w:sz="0" w:space="0"/>
          <w:lang w:val="en-US" w:eastAsia="zh-CN" w:bidi="ar"/>
        </w:rPr>
        <w:t>的要求也不断提高。与此同时，中小茶叶商家受技术、成本限制，难以搭建定制化的电商管理系统，多依赖第三方平台，存在平台佣金高、功能定制性差、核心数据无法自主管理等问题。</w:t>
      </w:r>
    </w:p>
    <w:p w14:paraId="23D1E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在电商运营环节，优惠券是提升用户消费意愿、促进复购的核心手段，而目前多数中小茶叶商家的优惠券管理仍停留在人工统计层面，缺乏自动化的过期检测、抵扣核销功能；同时，单一的优惠券发放模式也无法满足用户的互动需求。基于此，本项目聚焦茶叶行业的个性化需求，开发集</w:t>
      </w:r>
      <w:r>
        <w:rPr>
          <w:rStyle w:val="19"/>
          <w:rFonts w:ascii="宋体" w:hAnsi="宋体" w:eastAsia="宋体" w:cs="宋体"/>
          <w:b/>
          <w:bCs/>
          <w:color w:val="000000"/>
          <w:kern w:val="0"/>
          <w:sz w:val="24"/>
          <w:szCs w:val="24"/>
          <w:bdr w:val="none" w:color="auto" w:sz="0" w:space="0"/>
          <w:lang w:val="en-US" w:eastAsia="zh-CN" w:bidi="ar"/>
        </w:rPr>
        <w:t>登录验证、购物车订单、支付抵扣、互动领券、优惠券自动化管理</w:t>
      </w:r>
      <w:r>
        <w:rPr>
          <w:rFonts w:ascii="宋体" w:hAnsi="宋体" w:eastAsia="宋体" w:cs="宋体"/>
          <w:color w:val="000000"/>
          <w:kern w:val="0"/>
          <w:sz w:val="24"/>
          <w:szCs w:val="24"/>
          <w:bdr w:val="none" w:color="auto" w:sz="0" w:space="0"/>
          <w:lang w:val="en-US" w:eastAsia="zh-CN" w:bidi="ar"/>
        </w:rPr>
        <w:t>于一体的 tea 茶叶电商管理系统，适配中小茶叶商家的线上化运营需求，契合茶叶消费的线上化发展趋势。</w:t>
      </w:r>
    </w:p>
    <w:p w14:paraId="747D24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6" w:name="_Toc22456"/>
      <w:r>
        <w:rPr>
          <w:color w:val="000000"/>
          <w:sz w:val="24"/>
          <w:szCs w:val="24"/>
          <w:bdr w:val="none" w:color="auto" w:sz="0" w:space="0"/>
        </w:rPr>
        <w:t>1.3. 国内外研究现状</w:t>
      </w:r>
      <w:bookmarkEnd w:id="16"/>
    </w:p>
    <w:p w14:paraId="6DFFF5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7" w:name="_Toc15500"/>
      <w:r>
        <w:rPr>
          <w:color w:val="000000"/>
          <w:sz w:val="24"/>
          <w:szCs w:val="24"/>
          <w:bdr w:val="none" w:color="auto" w:sz="0" w:space="0"/>
        </w:rPr>
        <w:t>1.3.1. 国内研究现状</w:t>
      </w:r>
      <w:bookmarkEnd w:id="17"/>
    </w:p>
    <w:p w14:paraId="212C01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我国茶叶电商行业发展成熟，头部电商平台已实现购物、支付、优惠的一体化管理，但此类平台多为通用型电商系统，缺乏针对茶叶行业的个性化功能，且平台佣金较高，不适用于中小茶叶商家；同时，国内针对垂直领域的轻量化电商系统研究不断深入，基于 Java+Spring 生态的开发方案成为主流，SpringTask、Quartz 等定时任务框架被广泛应用于电商系统的自动化管理环节，</w:t>
      </w:r>
      <w:r>
        <w:rPr>
          <w:rStyle w:val="19"/>
          <w:rFonts w:ascii="宋体" w:hAnsi="宋体" w:eastAsia="宋体" w:cs="宋体"/>
          <w:b/>
          <w:bCs/>
          <w:color w:val="000000"/>
          <w:kern w:val="0"/>
          <w:sz w:val="24"/>
          <w:szCs w:val="24"/>
          <w:bdr w:val="none" w:color="auto" w:sz="0" w:space="0"/>
          <w:lang w:val="en-US" w:eastAsia="zh-CN" w:bidi="ar"/>
        </w:rPr>
        <w:t>优惠券自动化核销、过期检测</w:t>
      </w:r>
      <w:r>
        <w:rPr>
          <w:rFonts w:ascii="宋体" w:hAnsi="宋体" w:eastAsia="宋体" w:cs="宋体"/>
          <w:color w:val="000000"/>
          <w:kern w:val="0"/>
          <w:sz w:val="24"/>
          <w:szCs w:val="24"/>
          <w:bdr w:val="none" w:color="auto" w:sz="0" w:space="0"/>
          <w:lang w:val="en-US" w:eastAsia="zh-CN" w:bidi="ar"/>
        </w:rPr>
        <w:t>已成为电商系统的基础功能，而</w:t>
      </w:r>
      <w:r>
        <w:rPr>
          <w:rStyle w:val="19"/>
          <w:rFonts w:ascii="宋体" w:hAnsi="宋体" w:eastAsia="宋体" w:cs="宋体"/>
          <w:b/>
          <w:bCs/>
          <w:color w:val="000000"/>
          <w:kern w:val="0"/>
          <w:sz w:val="24"/>
          <w:szCs w:val="24"/>
          <w:bdr w:val="none" w:color="auto" w:sz="0" w:space="0"/>
          <w:lang w:val="en-US" w:eastAsia="zh-CN" w:bidi="ar"/>
        </w:rPr>
        <w:t>答题领券</w:t>
      </w:r>
      <w:r>
        <w:rPr>
          <w:rFonts w:ascii="宋体" w:hAnsi="宋体" w:eastAsia="宋体" w:cs="宋体"/>
          <w:color w:val="000000"/>
          <w:kern w:val="0"/>
          <w:sz w:val="24"/>
          <w:szCs w:val="24"/>
          <w:bdr w:val="none" w:color="auto" w:sz="0" w:space="0"/>
          <w:lang w:val="en-US" w:eastAsia="zh-CN" w:bidi="ar"/>
        </w:rPr>
        <w:t>等互动式优惠玩法，也成为提升用户粘性的重要手段，被众多垂直电商平台采用。</w:t>
      </w:r>
    </w:p>
    <w:p w14:paraId="687F9D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此外，国内茶叶电商系统的开发更注重本土化需求，如适配国内的支付渠道、验证码验证方式，贴合用户的消费习惯，这也为本项目的开发提供了丰富的技术参考与业务借鉴。</w:t>
      </w:r>
    </w:p>
    <w:p w14:paraId="6AC15C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8" w:name="_Toc22106"/>
      <w:r>
        <w:rPr>
          <w:color w:val="000000"/>
          <w:sz w:val="24"/>
          <w:szCs w:val="24"/>
          <w:bdr w:val="none" w:color="auto" w:sz="0" w:space="0"/>
        </w:rPr>
        <w:t>1.3.2. 国外研究现状</w:t>
      </w:r>
      <w:bookmarkEnd w:id="18"/>
    </w:p>
    <w:p w14:paraId="0AA68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国外茶叶电商发展以供应链整合为核心，线上交易系统更注重商品溯源、物流跟踪等功能，优惠券作为营销手段的应用程度较低，玩法也相对单一，多为直接折扣券，缺乏</w:t>
      </w:r>
      <w:r>
        <w:rPr>
          <w:rStyle w:val="19"/>
          <w:rFonts w:ascii="宋体" w:hAnsi="宋体" w:eastAsia="宋体" w:cs="宋体"/>
          <w:b/>
          <w:bCs/>
          <w:color w:val="000000"/>
          <w:kern w:val="0"/>
          <w:sz w:val="24"/>
          <w:szCs w:val="24"/>
          <w:bdr w:val="none" w:color="auto" w:sz="0" w:space="0"/>
          <w:lang w:val="en-US" w:eastAsia="zh-CN" w:bidi="ar"/>
        </w:rPr>
        <w:t>答题领券</w:t>
      </w:r>
      <w:r>
        <w:rPr>
          <w:rFonts w:ascii="宋体" w:hAnsi="宋体" w:eastAsia="宋体" w:cs="宋体"/>
          <w:color w:val="000000"/>
          <w:kern w:val="0"/>
          <w:sz w:val="24"/>
          <w:szCs w:val="24"/>
          <w:bdr w:val="none" w:color="auto" w:sz="0" w:space="0"/>
          <w:lang w:val="en-US" w:eastAsia="zh-CN" w:bidi="ar"/>
        </w:rPr>
        <w:t>等互动式玩法，且针对优惠券的自动化管理功能仅停留在简单的过期提醒层面，未实现定时检测、自动清理的一体化管理。</w:t>
      </w:r>
    </w:p>
    <w:p w14:paraId="34A537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同时，国外电商系统的技术栈虽与国内接轨（Java、Spring 生态均为常用技术），但受消费习惯影响，系统功能与国内用户需求存在差异，如国外线上支付方式、登录验证方式与国内不同，无法直接适配我国茶叶商家的运营需求。</w:t>
      </w:r>
    </w:p>
    <w:p w14:paraId="5435FB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19" w:name="_Toc31233"/>
      <w:r>
        <w:rPr>
          <w:color w:val="000000"/>
          <w:sz w:val="24"/>
          <w:szCs w:val="24"/>
          <w:bdr w:val="none" w:color="auto" w:sz="0" w:space="0"/>
        </w:rPr>
        <w:t>1.4. 本项目研究的意义</w:t>
      </w:r>
      <w:bookmarkEnd w:id="19"/>
    </w:p>
    <w:p w14:paraId="1BDD23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本项目开发的 tea 茶叶电商管理系统，是针对中小茶叶商家的垂直领域轻量化电商解决方案，具有重要的实际应用意义与行业参考价值：</w:t>
      </w:r>
    </w:p>
    <w:p w14:paraId="444B1F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19"/>
          <w:b/>
          <w:bCs/>
          <w:color w:val="000000"/>
          <w:sz w:val="24"/>
          <w:szCs w:val="24"/>
          <w:bdr w:val="none" w:color="auto" w:sz="0" w:space="0"/>
        </w:rPr>
        <w:t>解决行业痛点</w:t>
      </w:r>
      <w:r>
        <w:rPr>
          <w:color w:val="000000"/>
          <w:sz w:val="24"/>
          <w:szCs w:val="24"/>
          <w:bdr w:val="none" w:color="auto" w:sz="0" w:space="0"/>
        </w:rPr>
        <w:t>：通过 SpringTask 定时任务实现 10 分钟自动查询过期优惠券，替代人工管理，降低商家运营成本，解决优惠券过期未清理、抵扣混乱的问题，实现优惠券生命周期的自动化管理；</w:t>
      </w:r>
    </w:p>
    <w:p w14:paraId="0E3B33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19"/>
          <w:b/>
          <w:bCs/>
          <w:color w:val="000000"/>
          <w:sz w:val="24"/>
          <w:szCs w:val="24"/>
          <w:bdr w:val="none" w:color="auto" w:sz="0" w:space="0"/>
        </w:rPr>
        <w:t>提升购物体验</w:t>
      </w:r>
      <w:r>
        <w:rPr>
          <w:color w:val="000000"/>
          <w:sz w:val="24"/>
          <w:szCs w:val="24"/>
          <w:bdr w:val="none" w:color="auto" w:sz="0" w:space="0"/>
        </w:rPr>
        <w:t>：为用户提供图形验证码登录的安全保障，同时设计答题领券、优惠券自动抵扣等功能，丰富优惠活动玩法，提升用户线上购物的便捷性与趣味性；</w:t>
      </w:r>
    </w:p>
    <w:p w14:paraId="186B0D7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19"/>
          <w:b/>
          <w:bCs/>
          <w:color w:val="000000"/>
          <w:sz w:val="24"/>
          <w:szCs w:val="24"/>
          <w:bdr w:val="none" w:color="auto" w:sz="0" w:space="0"/>
        </w:rPr>
        <w:t>适配中小商家需求</w:t>
      </w:r>
      <w:r>
        <w:rPr>
          <w:color w:val="000000"/>
          <w:sz w:val="24"/>
          <w:szCs w:val="24"/>
          <w:bdr w:val="none" w:color="auto" w:sz="0" w:space="0"/>
        </w:rPr>
        <w:t>：系统基于 Java 技术栈开发，轻量化、易维护、开发与部署成本低，契合中小茶叶商家的线上化转型需求，实现购物车、订单、支付、优惠券的一体化管理，让商家自主掌控核心交易数据；</w:t>
      </w:r>
    </w:p>
    <w:p w14:paraId="1BABC60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19"/>
          <w:b/>
          <w:bCs/>
          <w:color w:val="000000"/>
          <w:sz w:val="24"/>
          <w:szCs w:val="24"/>
          <w:bdr w:val="none" w:color="auto" w:sz="0" w:space="0"/>
        </w:rPr>
        <w:t>推动茶叶行业数字化</w:t>
      </w:r>
      <w:r>
        <w:rPr>
          <w:color w:val="000000"/>
          <w:sz w:val="24"/>
          <w:szCs w:val="24"/>
          <w:bdr w:val="none" w:color="auto" w:sz="0" w:space="0"/>
        </w:rPr>
        <w:t>：本系统为茶叶行业的中小商家提供了低成本的线上化解决方案，推动茶叶传统交易模式向数字化、智能化转型，契合电商行业的发展趋势。</w:t>
      </w:r>
    </w:p>
    <w:p w14:paraId="7CF02D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0" w:name="_Toc7684"/>
      <w:r>
        <w:rPr>
          <w:color w:val="000000"/>
          <w:sz w:val="24"/>
          <w:szCs w:val="24"/>
          <w:bdr w:val="none" w:color="auto" w:sz="0" w:space="0"/>
        </w:rPr>
        <w:t>2. 系统需求分析</w:t>
      </w:r>
      <w:bookmarkEnd w:id="20"/>
    </w:p>
    <w:p w14:paraId="210018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1" w:name="_Toc7812"/>
      <w:r>
        <w:rPr>
          <w:color w:val="000000"/>
          <w:sz w:val="24"/>
          <w:szCs w:val="24"/>
          <w:bdr w:val="none" w:color="auto" w:sz="0" w:space="0"/>
        </w:rPr>
        <w:t>2.1. 可行性分析</w:t>
      </w:r>
      <w:bookmarkEnd w:id="21"/>
    </w:p>
    <w:p w14:paraId="72310D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2" w:name="_Toc19227"/>
      <w:r>
        <w:rPr>
          <w:color w:val="000000"/>
          <w:sz w:val="24"/>
          <w:szCs w:val="24"/>
          <w:bdr w:val="none" w:color="auto" w:sz="0" w:space="0"/>
        </w:rPr>
        <w:t>2.1.1. 经济</w:t>
      </w:r>
      <w:bookmarkEnd w:id="22"/>
    </w:p>
    <w:p w14:paraId="748F19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本项目为轻量化茶叶电商管理系统，基于 Java 开源技术栈开发，开发过程中无需支付商业技术授权费用，大幅降低开发成本；系统部署可采用轻量级服务器，运维成本低，适配中小茶叶商家的经济承受能力。同时，系统上线后可替代人工完成订单统计、优惠券管理等工作，降低商家的人工运营成本，提升交易效率，为商家带来更高的经济效益；此外，系统的功能模块采用模块化设计，后续可根据商家需求进行个性化扩展，扩展成本低，具有良好的经济实用性。</w:t>
      </w:r>
    </w:p>
    <w:p w14:paraId="72941E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3" w:name="_Toc8200"/>
      <w:r>
        <w:rPr>
          <w:color w:val="000000"/>
          <w:sz w:val="24"/>
          <w:szCs w:val="24"/>
          <w:bdr w:val="none" w:color="auto" w:sz="0" w:space="0"/>
        </w:rPr>
        <w:t>2.1.2. 社会</w:t>
      </w:r>
      <w:bookmarkEnd w:id="23"/>
    </w:p>
    <w:p w14:paraId="531706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项目推动茶叶这一传统行业的数字化转型，为中小茶叶商家提供线上化运营渠道，契合当前数字经济的发展趋势；同时，系统为用户提供便捷、安全、有趣的茶叶线上购物体验，满足用户的线上消费需求。此外，系统的优惠券自动化管理与互动式领券玩法，为茶叶电商行业的运营模式提供了参考，有助于推动茶叶电商行业的规范化、智能化发展。</w:t>
      </w:r>
    </w:p>
    <w:p w14:paraId="25A27E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4" w:name="_Toc8792"/>
      <w:r>
        <w:rPr>
          <w:color w:val="000000"/>
          <w:sz w:val="24"/>
          <w:szCs w:val="24"/>
          <w:bdr w:val="none" w:color="auto" w:sz="0" w:space="0"/>
        </w:rPr>
        <w:t>2.1.3. 技术</w:t>
      </w:r>
      <w:bookmarkEnd w:id="24"/>
    </w:p>
    <w:p w14:paraId="65005E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本系统基于</w:t>
      </w:r>
      <w:r>
        <w:rPr>
          <w:rStyle w:val="19"/>
          <w:rFonts w:ascii="宋体" w:hAnsi="宋体" w:eastAsia="宋体" w:cs="宋体"/>
          <w:b/>
          <w:bCs/>
          <w:color w:val="000000"/>
          <w:kern w:val="0"/>
          <w:sz w:val="24"/>
          <w:szCs w:val="24"/>
          <w:bdr w:val="none" w:color="auto" w:sz="0" w:space="0"/>
          <w:lang w:val="en-US" w:eastAsia="zh-CN" w:bidi="ar"/>
        </w:rPr>
        <w:t>Java 技术栈</w:t>
      </w:r>
      <w:r>
        <w:rPr>
          <w:rFonts w:ascii="宋体" w:hAnsi="宋体" w:eastAsia="宋体" w:cs="宋体"/>
          <w:color w:val="000000"/>
          <w:kern w:val="0"/>
          <w:sz w:val="24"/>
          <w:szCs w:val="24"/>
          <w:bdr w:val="none" w:color="auto" w:sz="0" w:space="0"/>
          <w:lang w:val="en-US" w:eastAsia="zh-CN" w:bidi="ar"/>
        </w:rPr>
        <w:t>开发，依托 Maven 进行项目构建与依赖管理，结合 Spring 生态实现核心业务逻辑，使用 SpringTask 完成定时检测过期优惠券的功能，上述技术均为目前电商开发的主流技术，技术体系成熟，相关开发文档、解决方案丰富，开发难度适中。</w:t>
      </w:r>
    </w:p>
    <w:p w14:paraId="32E380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同时，图形验证码、线上支付对接、优惠券抵扣核销等功能均有成熟的技术实现方案，可直接进行二次开发与适配；系统的开发环境采用 IntelliJ IDEA，兼容 Windows、Linux 等主流操作系统，部署环境可适配云服务器、物理服务器，技术兼容性强，后续维护与升级便捷。综上，本项目的开发在技术层面具备充分的可行性。</w:t>
      </w:r>
    </w:p>
    <w:p w14:paraId="107B2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5" w:name="_Toc9358"/>
      <w:r>
        <w:rPr>
          <w:color w:val="000000"/>
          <w:sz w:val="24"/>
          <w:szCs w:val="24"/>
          <w:bdr w:val="none" w:color="auto" w:sz="0" w:space="0"/>
        </w:rPr>
        <w:t>2.2. 系统业务分析</w:t>
      </w:r>
      <w:bookmarkEnd w:id="25"/>
    </w:p>
    <w:p w14:paraId="3B26FB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26" w:name="_Toc7464"/>
      <w:r>
        <w:rPr>
          <w:color w:val="000000"/>
          <w:sz w:val="24"/>
          <w:szCs w:val="24"/>
          <w:bdr w:val="none" w:color="auto" w:sz="0" w:space="0"/>
        </w:rPr>
        <w:t>2.2.1. 用户需求</w:t>
      </w:r>
      <w:bookmarkEnd w:id="26"/>
    </w:p>
    <w:p w14:paraId="5F58F6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普通用户作为系统的核心使用主体，核心需求围绕茶叶线上购物与优惠活动展开，具体包括：</w:t>
      </w:r>
    </w:p>
    <w:p w14:paraId="186506F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hanging="360" w:firstLineChars="0"/>
        <w:outlineLvl w:val="0"/>
        <w:rPr>
          <w:color w:val="000000"/>
          <w:sz w:val="24"/>
          <w:szCs w:val="24"/>
        </w:rPr>
      </w:pPr>
      <w:bookmarkStart w:id="27" w:name="_Toc9624"/>
      <w:r>
        <w:rPr>
          <w:color w:val="000000"/>
          <w:sz w:val="24"/>
          <w:szCs w:val="24"/>
          <w:bdr w:val="none" w:color="auto" w:sz="0" w:space="0"/>
        </w:rPr>
        <w:t>系统登录时支持图形验证码验证，保障账号登录安全；</w:t>
      </w:r>
      <w:bookmarkEnd w:id="27"/>
    </w:p>
    <w:p w14:paraId="78B48E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可将茶叶商品加入购物车，对购物车商品进行增删改查等编辑操作；</w:t>
      </w:r>
    </w:p>
    <w:p w14:paraId="5500F8A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hanging="360" w:firstLineChars="0"/>
        <w:outlineLvl w:val="0"/>
        <w:rPr>
          <w:color w:val="000000"/>
          <w:sz w:val="24"/>
          <w:szCs w:val="24"/>
        </w:rPr>
      </w:pPr>
      <w:bookmarkStart w:id="28" w:name="_Toc9661"/>
      <w:r>
        <w:rPr>
          <w:color w:val="000000"/>
          <w:sz w:val="24"/>
          <w:szCs w:val="24"/>
          <w:bdr w:val="none" w:color="auto" w:sz="0" w:space="0"/>
        </w:rPr>
        <w:t>可提交购物车商品生成订单，完成订单下单操作；</w:t>
      </w:r>
      <w:bookmarkEnd w:id="28"/>
    </w:p>
    <w:p w14:paraId="238C2E3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支付订单时，系统可自动匹配可用优惠券并完成抵扣，提升支付便捷性；</w:t>
      </w:r>
    </w:p>
    <w:p w14:paraId="4CC41C2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hanging="360" w:firstLineChars="0"/>
        <w:outlineLvl w:val="0"/>
        <w:rPr>
          <w:color w:val="000000"/>
          <w:sz w:val="24"/>
          <w:szCs w:val="24"/>
        </w:rPr>
      </w:pPr>
      <w:bookmarkStart w:id="29" w:name="_Toc18528"/>
      <w:r>
        <w:rPr>
          <w:color w:val="000000"/>
          <w:sz w:val="24"/>
          <w:szCs w:val="24"/>
          <w:bdr w:val="none" w:color="auto" w:sz="0" w:space="0"/>
        </w:rPr>
        <w:t>可参与答题活动，完成答题后领取对应优惠券；</w:t>
      </w:r>
      <w:bookmarkEnd w:id="29"/>
    </w:p>
    <w:p w14:paraId="2348BFB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可在个人中心查看个人订单、已拥有优惠券、过期优惠券等信息；</w:t>
      </w:r>
    </w:p>
    <w:p w14:paraId="3F10104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可取消未支付订单，查看订单支付状态与物流信息（后续可扩展）。</w:t>
      </w:r>
    </w:p>
    <w:p w14:paraId="3F5852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0" w:name="_Toc26867"/>
      <w:r>
        <w:rPr>
          <w:color w:val="000000"/>
          <w:sz w:val="24"/>
          <w:szCs w:val="24"/>
          <w:bdr w:val="none" w:color="auto" w:sz="0" w:space="0"/>
        </w:rPr>
        <w:t>2.2.2. 系统需求</w:t>
      </w:r>
      <w:bookmarkEnd w:id="30"/>
    </w:p>
    <w:p w14:paraId="684889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系统管理员作为系统的运营管理主体，核心需求围绕订单、优惠券、答题活动的后台管理展开，具体包括：</w:t>
      </w:r>
    </w:p>
    <w:p w14:paraId="07773EE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可对用户提交的订单进行管理，查看订单状态、处理订单异常问题；</w:t>
      </w:r>
    </w:p>
    <w:p w14:paraId="7217E52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可进行优惠券信息管理，包括新增、编辑、删除优惠券，设置优惠券的面额、使用条件、有效期等；</w:t>
      </w:r>
    </w:p>
    <w:p w14:paraId="67745BE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可管理答题领券的题目内容，包括新增、编辑、删除答题题目，设置题目对应的优惠券奖励；</w:t>
      </w:r>
    </w:p>
    <w:p w14:paraId="4892008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可通过系统的 SpringTask 定时任务，实现 10 分钟自动查询过期优惠券，对过期优惠券进行标记或清理；</w:t>
      </w:r>
    </w:p>
    <w:p w14:paraId="08809DC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可查看系统的交易数据、优惠券发放与使用数据，为运营决策提供参考。</w:t>
      </w:r>
    </w:p>
    <w:p w14:paraId="4D8EA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2"/>
        <w:rPr>
          <w:color w:val="000000"/>
          <w:sz w:val="24"/>
          <w:szCs w:val="24"/>
        </w:rPr>
      </w:pPr>
      <w:bookmarkStart w:id="31" w:name="_Toc22705"/>
      <w:r>
        <w:rPr>
          <w:color w:val="000000"/>
          <w:sz w:val="24"/>
          <w:szCs w:val="24"/>
          <w:bdr w:val="none" w:color="auto" w:sz="0" w:space="0"/>
        </w:rPr>
        <w:t>2.3. 系统功能需求分析</w:t>
      </w:r>
      <w:bookmarkEnd w:id="31"/>
    </w:p>
    <w:p w14:paraId="0B308A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tea 茶叶电商管理系统的功能模块围绕</w:t>
      </w:r>
      <w:r>
        <w:rPr>
          <w:rStyle w:val="19"/>
          <w:rFonts w:ascii="宋体" w:hAnsi="宋体" w:eastAsia="宋体" w:cs="宋体"/>
          <w:b/>
          <w:bCs/>
          <w:color w:val="000000"/>
          <w:kern w:val="0"/>
          <w:sz w:val="24"/>
          <w:szCs w:val="24"/>
          <w:bdr w:val="none" w:color="auto" w:sz="0" w:space="0"/>
          <w:lang w:val="en-US" w:eastAsia="zh-CN" w:bidi="ar"/>
        </w:rPr>
        <w:t>用户端线上交易</w:t>
      </w:r>
      <w:r>
        <w:rPr>
          <w:rFonts w:ascii="宋体" w:hAnsi="宋体" w:eastAsia="宋体" w:cs="宋体"/>
          <w:color w:val="000000"/>
          <w:kern w:val="0"/>
          <w:sz w:val="24"/>
          <w:szCs w:val="24"/>
          <w:bdr w:val="none" w:color="auto" w:sz="0" w:space="0"/>
          <w:lang w:val="en-US" w:eastAsia="zh-CN" w:bidi="ar"/>
        </w:rPr>
        <w:t>与</w:t>
      </w:r>
      <w:r>
        <w:rPr>
          <w:rStyle w:val="19"/>
          <w:rFonts w:ascii="宋体" w:hAnsi="宋体" w:eastAsia="宋体" w:cs="宋体"/>
          <w:b/>
          <w:bCs/>
          <w:color w:val="000000"/>
          <w:kern w:val="0"/>
          <w:sz w:val="24"/>
          <w:szCs w:val="24"/>
          <w:bdr w:val="none" w:color="auto" w:sz="0" w:space="0"/>
          <w:lang w:val="en-US" w:eastAsia="zh-CN" w:bidi="ar"/>
        </w:rPr>
        <w:t>管理员端运营管理</w:t>
      </w:r>
      <w:r>
        <w:rPr>
          <w:rFonts w:ascii="宋体" w:hAnsi="宋体" w:eastAsia="宋体" w:cs="宋体"/>
          <w:color w:val="000000"/>
          <w:kern w:val="0"/>
          <w:sz w:val="24"/>
          <w:szCs w:val="24"/>
          <w:bdr w:val="none" w:color="auto" w:sz="0" w:space="0"/>
          <w:lang w:val="en-US" w:eastAsia="zh-CN" w:bidi="ar"/>
        </w:rPr>
        <w:t>两大核心展开，涵盖登录注册、购物车管理、订单下单、支付抵扣、答题领券、优惠券自动化管理、个人中心、后台管理等核心功能点，各功能模块协同工作，实现茶叶线上交易与运营管理的一体化。</w:t>
      </w:r>
    </w:p>
    <w:p w14:paraId="2CCE9E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2" w:name="_Toc5191"/>
      <w:r>
        <w:rPr>
          <w:color w:val="000000"/>
          <w:sz w:val="24"/>
          <w:szCs w:val="24"/>
          <w:bdr w:val="none" w:color="auto" w:sz="0" w:space="0"/>
        </w:rPr>
        <w:t>2.3.1. 系统用例图示</w:t>
      </w:r>
      <w:bookmarkEnd w:id="32"/>
    </w:p>
    <w:p w14:paraId="0E09F5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系统用例图描述了普通用户与管理员在系统中的核心操作与功能权限，清晰划分了不同角色的业务边界，为系统开发提供核心依据。</w:t>
      </w:r>
    </w:p>
    <w:p w14:paraId="6EF43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9"/>
          <w:rFonts w:ascii="宋体" w:hAnsi="宋体" w:eastAsia="宋体" w:cs="宋体"/>
          <w:b/>
          <w:bCs/>
          <w:color w:val="000000"/>
          <w:kern w:val="0"/>
          <w:sz w:val="24"/>
          <w:szCs w:val="24"/>
          <w:bdr w:val="none" w:color="auto" w:sz="0" w:space="0"/>
          <w:lang w:val="en-US" w:eastAsia="zh-CN" w:bidi="ar"/>
        </w:rPr>
        <w:t>图 2-1 用户用例图</w:t>
      </w:r>
    </w:p>
    <w:p w14:paraId="17AEB923">
      <w:r>
        <w:drawing>
          <wp:inline distT="0" distB="0" distL="114300" distR="114300">
            <wp:extent cx="5271770" cy="3899535"/>
            <wp:effectExtent l="0" t="0" r="508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1770" cy="3899535"/>
                    </a:xfrm>
                    <a:prstGeom prst="rect">
                      <a:avLst/>
                    </a:prstGeom>
                    <a:noFill/>
                    <a:ln>
                      <a:noFill/>
                    </a:ln>
                  </pic:spPr>
                </pic:pic>
              </a:graphicData>
            </a:graphic>
          </wp:inline>
        </w:drawing>
      </w:r>
    </w:p>
    <w:p w14:paraId="46900F8C">
      <w:r>
        <w:drawing>
          <wp:inline distT="0" distB="0" distL="114300" distR="114300">
            <wp:extent cx="5274310" cy="1664335"/>
            <wp:effectExtent l="0" t="0" r="254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74310" cy="1664335"/>
                    </a:xfrm>
                    <a:prstGeom prst="rect">
                      <a:avLst/>
                    </a:prstGeom>
                    <a:noFill/>
                    <a:ln>
                      <a:noFill/>
                    </a:ln>
                  </pic:spPr>
                </pic:pic>
              </a:graphicData>
            </a:graphic>
          </wp:inline>
        </w:drawing>
      </w:r>
    </w:p>
    <w:p w14:paraId="267C87E8"/>
    <w:p w14:paraId="3E9410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3" w:name="_Toc907"/>
      <w:r>
        <w:rPr>
          <w:color w:val="000000"/>
          <w:sz w:val="24"/>
          <w:szCs w:val="24"/>
          <w:bdr w:val="none" w:color="auto" w:sz="0" w:space="0"/>
        </w:rPr>
        <w:t>2.3.2. 登录注册（含图形验证码）</w:t>
      </w:r>
      <w:bookmarkEnd w:id="33"/>
    </w:p>
    <w:p w14:paraId="0B8DCE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用户进入系统后，可进行注册或登录操作，未登录用户可浏览商品，但无法进行购物车下单、支付、答题领券等核心操作；登录环节增加</w:t>
      </w:r>
      <w:r>
        <w:rPr>
          <w:rStyle w:val="19"/>
          <w:rFonts w:ascii="宋体" w:hAnsi="宋体" w:eastAsia="宋体" w:cs="宋体"/>
          <w:b/>
          <w:bCs/>
          <w:color w:val="000000"/>
          <w:kern w:val="0"/>
          <w:sz w:val="24"/>
          <w:szCs w:val="24"/>
          <w:bdr w:val="none" w:color="auto" w:sz="0" w:space="0"/>
          <w:lang w:val="en-US" w:eastAsia="zh-CN" w:bidi="ar"/>
        </w:rPr>
        <w:t>图形验证码验证功能</w:t>
      </w:r>
      <w:r>
        <w:rPr>
          <w:rFonts w:ascii="宋体" w:hAnsi="宋体" w:eastAsia="宋体" w:cs="宋体"/>
          <w:color w:val="000000"/>
          <w:kern w:val="0"/>
          <w:sz w:val="24"/>
          <w:szCs w:val="24"/>
          <w:bdr w:val="none" w:color="auto" w:sz="0" w:space="0"/>
          <w:lang w:val="en-US" w:eastAsia="zh-CN" w:bidi="ar"/>
        </w:rPr>
        <w:t>，用户需输入正确的账号、密码与图形验证码，方可完成登录，有效防止恶意登录，保障用户账号安全；图形验证码支持实时刷新，若用户看不清验证码可点击更换，提升操作体验。</w:t>
      </w:r>
    </w:p>
    <w:p w14:paraId="4FF9E4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4" w:name="_Toc18523"/>
      <w:r>
        <w:rPr>
          <w:color w:val="000000"/>
          <w:sz w:val="24"/>
          <w:szCs w:val="24"/>
          <w:bdr w:val="none" w:color="auto" w:sz="0" w:space="0"/>
        </w:rPr>
        <w:t>2.3.3. 购物车管理模块</w:t>
      </w:r>
      <w:bookmarkEnd w:id="34"/>
    </w:p>
    <w:p w14:paraId="657543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用户登录后可将茶叶商品加入购物车，该模块支持对购物车商品的</w:t>
      </w:r>
      <w:r>
        <w:rPr>
          <w:rStyle w:val="19"/>
          <w:rFonts w:ascii="宋体" w:hAnsi="宋体" w:eastAsia="宋体" w:cs="宋体"/>
          <w:b/>
          <w:bCs/>
          <w:color w:val="000000"/>
          <w:kern w:val="0"/>
          <w:sz w:val="24"/>
          <w:szCs w:val="24"/>
          <w:bdr w:val="none" w:color="auto" w:sz="0" w:space="0"/>
          <w:lang w:val="en-US" w:eastAsia="zh-CN" w:bidi="ar"/>
        </w:rPr>
        <w:t>新增、删除、数量修改、清空</w:t>
      </w:r>
      <w:r>
        <w:rPr>
          <w:rFonts w:ascii="宋体" w:hAnsi="宋体" w:eastAsia="宋体" w:cs="宋体"/>
          <w:color w:val="000000"/>
          <w:kern w:val="0"/>
          <w:sz w:val="24"/>
          <w:szCs w:val="24"/>
          <w:bdr w:val="none" w:color="auto" w:sz="0" w:space="0"/>
          <w:lang w:val="en-US" w:eastAsia="zh-CN" w:bidi="ar"/>
        </w:rPr>
        <w:t>等操作；系统会实时展示购物车商品的单价、数量、小计金额，同时展示购物车商品的总价，为用户下单提供参考；购物车商品支持持久化存储，用户再次登录系统后，可查看历史加入的未结算商品。</w:t>
      </w:r>
    </w:p>
    <w:p w14:paraId="016E45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5" w:name="_Toc6148"/>
      <w:r>
        <w:rPr>
          <w:color w:val="000000"/>
          <w:sz w:val="24"/>
          <w:szCs w:val="24"/>
          <w:bdr w:val="none" w:color="auto" w:sz="0" w:space="0"/>
        </w:rPr>
        <w:t>2.3.4. 订单下单模块</w:t>
      </w:r>
      <w:bookmarkEnd w:id="35"/>
    </w:p>
    <w:p w14:paraId="3AC12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用户确认购物车商品后，可点击提交生成订单，该模块会自动获取用户的收货信息（需用户提前在个人中心填写），展示订单商品的明细、总金额、运费（后续可扩展）等信息；用户确认订单信息后，可提交订单，提交后订单进入 “待支付” 状态，系统会为每个订单生成唯一的订单编号，便于用户与管理员查询。</w:t>
      </w:r>
    </w:p>
    <w:p w14:paraId="1BBB1E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6" w:name="_Toc3308"/>
      <w:r>
        <w:rPr>
          <w:color w:val="000000"/>
          <w:sz w:val="24"/>
          <w:szCs w:val="24"/>
          <w:bdr w:val="none" w:color="auto" w:sz="0" w:space="0"/>
        </w:rPr>
        <w:t>2.3.5. 支付与优惠券抵扣模块</w:t>
      </w:r>
      <w:bookmarkEnd w:id="36"/>
    </w:p>
    <w:p w14:paraId="306D2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用户提交订单后，进入支付页面，该模块支持对接主流线上支付渠道（后续可扩展）；系统会</w:t>
      </w:r>
      <w:r>
        <w:rPr>
          <w:rStyle w:val="19"/>
          <w:rFonts w:ascii="宋体" w:hAnsi="宋体" w:eastAsia="宋体" w:cs="宋体"/>
          <w:b/>
          <w:bCs/>
          <w:color w:val="000000"/>
          <w:kern w:val="0"/>
          <w:sz w:val="24"/>
          <w:szCs w:val="24"/>
          <w:bdr w:val="none" w:color="auto" w:sz="0" w:space="0"/>
          <w:lang w:val="en-US" w:eastAsia="zh-CN" w:bidi="ar"/>
        </w:rPr>
        <w:t>自动查询用户账户中的可用优惠券</w:t>
      </w:r>
      <w:r>
        <w:rPr>
          <w:rFonts w:ascii="宋体" w:hAnsi="宋体" w:eastAsia="宋体" w:cs="宋体"/>
          <w:color w:val="000000"/>
          <w:kern w:val="0"/>
          <w:sz w:val="24"/>
          <w:szCs w:val="24"/>
          <w:bdr w:val="none" w:color="auto" w:sz="0" w:space="0"/>
          <w:lang w:val="en-US" w:eastAsia="zh-CN" w:bidi="ar"/>
        </w:rPr>
        <w:t>，并根据优惠券的使用条件（如满减金额）匹配最优优惠券，用户可选择是否使用优惠券，确认使用后，系统会自动完成优惠券抵扣，展示抵扣后的实际支付金额；支付完成后，订单状态更新为 “已支付”，优惠券状态更新为 “已使用”，无法再次核销。</w:t>
      </w:r>
    </w:p>
    <w:p w14:paraId="530705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7" w:name="_Toc2045"/>
      <w:r>
        <w:rPr>
          <w:color w:val="000000"/>
          <w:sz w:val="24"/>
          <w:szCs w:val="24"/>
          <w:bdr w:val="none" w:color="auto" w:sz="0" w:space="0"/>
        </w:rPr>
        <w:t>2.3.6. 答题领优惠券模块</w:t>
      </w:r>
      <w:bookmarkEnd w:id="37"/>
    </w:p>
    <w:p w14:paraId="7EE97B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该模块为系统的互动式优惠功能，用户登录后可参与答题活动，系统会随机展示预设的答题题目（如茶叶知识题）；用户完成答题且答案正确后，系统会自动将对应优惠券发放至用户的账户中，发放的优惠券会显示面额、使用条件、有效期等信息；每个用户每日可参与答题的次数可由管理员设置，避免优惠券过度发放。</w:t>
      </w:r>
    </w:p>
    <w:p w14:paraId="4C9832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8" w:name="_Toc14624"/>
      <w:r>
        <w:rPr>
          <w:color w:val="000000"/>
          <w:sz w:val="24"/>
          <w:szCs w:val="24"/>
          <w:bdr w:val="none" w:color="auto" w:sz="0" w:space="0"/>
        </w:rPr>
        <w:t>2.3.7. 优惠券过期检测模块</w:t>
      </w:r>
      <w:bookmarkEnd w:id="38"/>
    </w:p>
    <w:p w14:paraId="09D2DB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该模块基于</w:t>
      </w:r>
      <w:r>
        <w:rPr>
          <w:rStyle w:val="19"/>
          <w:rFonts w:ascii="宋体" w:hAnsi="宋体" w:eastAsia="宋体" w:cs="宋体"/>
          <w:b/>
          <w:bCs/>
          <w:color w:val="000000"/>
          <w:kern w:val="0"/>
          <w:sz w:val="24"/>
          <w:szCs w:val="24"/>
          <w:bdr w:val="none" w:color="auto" w:sz="0" w:space="0"/>
          <w:lang w:val="en-US" w:eastAsia="zh-CN" w:bidi="ar"/>
        </w:rPr>
        <w:t>SpringTask 定时任务框架</w:t>
      </w:r>
      <w:r>
        <w:rPr>
          <w:rFonts w:ascii="宋体" w:hAnsi="宋体" w:eastAsia="宋体" w:cs="宋体"/>
          <w:color w:val="000000"/>
          <w:kern w:val="0"/>
          <w:sz w:val="24"/>
          <w:szCs w:val="24"/>
          <w:bdr w:val="none" w:color="auto" w:sz="0" w:space="0"/>
          <w:lang w:val="en-US" w:eastAsia="zh-CN" w:bidi="ar"/>
        </w:rPr>
        <w:t>开发，系统会按照 10 分钟的时间间隔，自动查询数据库中的优惠券信息，根据优惠券的有效期筛选出过期优惠券；系统会对过期优惠券进行标记，将其状态更新为 “已过期”，过期优惠券无法在支付环节进行抵扣，同时用户可在个人中心查看已过期的优惠券信息；管理员可在后台查看所有过期优惠券的明细，进行批量清理或其他操作。</w:t>
      </w:r>
    </w:p>
    <w:p w14:paraId="332F42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39" w:name="_Toc28576"/>
      <w:r>
        <w:rPr>
          <w:color w:val="000000"/>
          <w:sz w:val="24"/>
          <w:szCs w:val="24"/>
          <w:bdr w:val="none" w:color="auto" w:sz="0" w:space="0"/>
        </w:rPr>
        <w:t>2.3.8. 个人中心模块</w:t>
      </w:r>
      <w:bookmarkEnd w:id="39"/>
    </w:p>
    <w:p w14:paraId="3C8A8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该模块为用户的个人信息与业务数据管理中心，支持用户</w:t>
      </w:r>
      <w:r>
        <w:rPr>
          <w:rStyle w:val="19"/>
          <w:rFonts w:ascii="宋体" w:hAnsi="宋体" w:eastAsia="宋体" w:cs="宋体"/>
          <w:b/>
          <w:bCs/>
          <w:color w:val="000000"/>
          <w:kern w:val="0"/>
          <w:sz w:val="24"/>
          <w:szCs w:val="24"/>
          <w:bdr w:val="none" w:color="auto" w:sz="0" w:space="0"/>
          <w:lang w:val="en-US" w:eastAsia="zh-CN" w:bidi="ar"/>
        </w:rPr>
        <w:t>填写 / 编辑收货信息、修改账号密码</w:t>
      </w:r>
      <w:r>
        <w:rPr>
          <w:rFonts w:ascii="宋体" w:hAnsi="宋体" w:eastAsia="宋体" w:cs="宋体"/>
          <w:color w:val="000000"/>
          <w:kern w:val="0"/>
          <w:sz w:val="24"/>
          <w:szCs w:val="24"/>
          <w:bdr w:val="none" w:color="auto" w:sz="0" w:space="0"/>
          <w:lang w:val="en-US" w:eastAsia="zh-CN" w:bidi="ar"/>
        </w:rPr>
        <w:t>；同时展示用户的订单数据（待支付、已支付、已完成、已取消），用户可点击订单编号查看订单明细，对未支付订单进行取消操作；此外，该模块还会展示用户账户中的</w:t>
      </w:r>
      <w:r>
        <w:rPr>
          <w:rStyle w:val="19"/>
          <w:rFonts w:ascii="宋体" w:hAnsi="宋体" w:eastAsia="宋体" w:cs="宋体"/>
          <w:b/>
          <w:bCs/>
          <w:color w:val="000000"/>
          <w:kern w:val="0"/>
          <w:sz w:val="24"/>
          <w:szCs w:val="24"/>
          <w:bdr w:val="none" w:color="auto" w:sz="0" w:space="0"/>
          <w:lang w:val="en-US" w:eastAsia="zh-CN" w:bidi="ar"/>
        </w:rPr>
        <w:t>可用优惠券</w:t>
      </w:r>
      <w:r>
        <w:rPr>
          <w:rFonts w:ascii="宋体" w:hAnsi="宋体" w:eastAsia="宋体" w:cs="宋体"/>
          <w:color w:val="000000"/>
          <w:kern w:val="0"/>
          <w:sz w:val="24"/>
          <w:szCs w:val="24"/>
          <w:bdr w:val="none" w:color="auto" w:sz="0" w:space="0"/>
          <w:lang w:val="en-US" w:eastAsia="zh-CN" w:bidi="ar"/>
        </w:rPr>
        <w:t>与</w:t>
      </w:r>
      <w:r>
        <w:rPr>
          <w:rStyle w:val="19"/>
          <w:rFonts w:ascii="宋体" w:hAnsi="宋体" w:eastAsia="宋体" w:cs="宋体"/>
          <w:b/>
          <w:bCs/>
          <w:color w:val="000000"/>
          <w:kern w:val="0"/>
          <w:sz w:val="24"/>
          <w:szCs w:val="24"/>
          <w:bdr w:val="none" w:color="auto" w:sz="0" w:space="0"/>
          <w:lang w:val="en-US" w:eastAsia="zh-CN" w:bidi="ar"/>
        </w:rPr>
        <w:t>已过期优惠券</w:t>
      </w:r>
      <w:r>
        <w:rPr>
          <w:rFonts w:ascii="宋体" w:hAnsi="宋体" w:eastAsia="宋体" w:cs="宋体"/>
          <w:color w:val="000000"/>
          <w:kern w:val="0"/>
          <w:sz w:val="24"/>
          <w:szCs w:val="24"/>
          <w:bdr w:val="none" w:color="auto" w:sz="0" w:space="0"/>
          <w:lang w:val="en-US" w:eastAsia="zh-CN" w:bidi="ar"/>
        </w:rPr>
        <w:t>，清晰展示优惠券的面额、使用条件、有效期等信息。</w:t>
      </w:r>
    </w:p>
    <w:p w14:paraId="549B1D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40" w:name="_Toc7061"/>
      <w:r>
        <w:rPr>
          <w:color w:val="000000"/>
          <w:sz w:val="24"/>
          <w:szCs w:val="24"/>
          <w:bdr w:val="none" w:color="auto" w:sz="0" w:space="0"/>
        </w:rPr>
        <w:t>2.3.9. 管理员订单管理模块</w:t>
      </w:r>
      <w:bookmarkEnd w:id="40"/>
    </w:p>
    <w:p w14:paraId="5502CF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管理员登录系统后，可在该模块查看系统内的所有订单信息，包括订单编号、用户信息、商品明细、订单金额、支付状态、下单时间等；支持按订单编号、用户账号、支付状态、下单时间等条件进行订单查询，便于快速定位目标订单；管理员可处理订单异常问题（如未支付订单的强制关闭、已支付订单的物流信息录入（后续可扩展））。</w:t>
      </w:r>
    </w:p>
    <w:p w14:paraId="7C6D9D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41" w:name="_Toc25034"/>
      <w:r>
        <w:rPr>
          <w:color w:val="000000"/>
          <w:sz w:val="24"/>
          <w:szCs w:val="24"/>
          <w:bdr w:val="none" w:color="auto" w:sz="0" w:space="0"/>
        </w:rPr>
        <w:t>2.3.10. 管理员优惠券信息管理模块</w:t>
      </w:r>
      <w:bookmarkEnd w:id="41"/>
    </w:p>
    <w:p w14:paraId="44825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该模块是管理员管理优惠券的核心功能，支持管理员</w:t>
      </w:r>
      <w:r>
        <w:rPr>
          <w:rStyle w:val="19"/>
          <w:rFonts w:ascii="宋体" w:hAnsi="宋体" w:eastAsia="宋体" w:cs="宋体"/>
          <w:b/>
          <w:bCs/>
          <w:color w:val="000000"/>
          <w:kern w:val="0"/>
          <w:sz w:val="24"/>
          <w:szCs w:val="24"/>
          <w:bdr w:val="none" w:color="auto" w:sz="0" w:space="0"/>
          <w:lang w:val="en-US" w:eastAsia="zh-CN" w:bidi="ar"/>
        </w:rPr>
        <w:t>新增、编辑、删除</w:t>
      </w:r>
      <w:r>
        <w:rPr>
          <w:rFonts w:ascii="宋体" w:hAnsi="宋体" w:eastAsia="宋体" w:cs="宋体"/>
          <w:color w:val="000000"/>
          <w:kern w:val="0"/>
          <w:sz w:val="24"/>
          <w:szCs w:val="24"/>
          <w:bdr w:val="none" w:color="auto" w:sz="0" w:space="0"/>
          <w:lang w:val="en-US" w:eastAsia="zh-CN" w:bidi="ar"/>
        </w:rPr>
        <w:t>优惠券；新增优惠券时，管理员可设置优惠券的面额、使用条件（如满多少减多少）、有效期、发放数量、适用商品范围等信息；编辑优惠券时，可修改优惠券的未生效信息，已生效的优惠券不支持修改核心使用条件；删除优惠券时，系统会对未发放的优惠券进行直接删除，已发放的优惠券仍可正常使用，直至有效期结束。</w:t>
      </w:r>
    </w:p>
    <w:p w14:paraId="14B03D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42" w:name="_Toc18331"/>
      <w:r>
        <w:rPr>
          <w:color w:val="000000"/>
          <w:sz w:val="24"/>
          <w:szCs w:val="24"/>
          <w:bdr w:val="none" w:color="auto" w:sz="0" w:space="0"/>
        </w:rPr>
        <w:t>2.3.11. 管理员答题内容管理模块</w:t>
      </w:r>
      <w:bookmarkEnd w:id="42"/>
    </w:p>
    <w:p w14:paraId="055A2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该模块为答题领券功能的后台管理入口，支持管理员</w:t>
      </w:r>
      <w:r>
        <w:rPr>
          <w:rStyle w:val="19"/>
          <w:rFonts w:ascii="宋体" w:hAnsi="宋体" w:eastAsia="宋体" w:cs="宋体"/>
          <w:b/>
          <w:bCs/>
          <w:color w:val="000000"/>
          <w:kern w:val="0"/>
          <w:sz w:val="24"/>
          <w:szCs w:val="24"/>
          <w:bdr w:val="none" w:color="auto" w:sz="0" w:space="0"/>
          <w:lang w:val="en-US" w:eastAsia="zh-CN" w:bidi="ar"/>
        </w:rPr>
        <w:t>新增、编辑、删除</w:t>
      </w:r>
      <w:r>
        <w:rPr>
          <w:rFonts w:ascii="宋体" w:hAnsi="宋体" w:eastAsia="宋体" w:cs="宋体"/>
          <w:color w:val="000000"/>
          <w:kern w:val="0"/>
          <w:sz w:val="24"/>
          <w:szCs w:val="24"/>
          <w:bdr w:val="none" w:color="auto" w:sz="0" w:space="0"/>
          <w:lang w:val="en-US" w:eastAsia="zh-CN" w:bidi="ar"/>
        </w:rPr>
        <w:t>答题题目；管理员可设置题目内容、选项、正确答案，同时关联该题目对应的优惠券奖励（如答题正确后发放 5 元无门槛券）；支持按题目内容进行模糊查询，便于管理员快速管理题目信息；管理员可根据运营需求，实时更新答题题目与对应的优惠券奖励，提升优惠活动的新鲜感。</w:t>
      </w:r>
    </w:p>
    <w:p w14:paraId="4262C1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2"/>
        <w:rPr>
          <w:color w:val="000000"/>
          <w:sz w:val="24"/>
          <w:szCs w:val="24"/>
        </w:rPr>
      </w:pPr>
      <w:bookmarkStart w:id="43" w:name="_Toc26829"/>
      <w:r>
        <w:rPr>
          <w:color w:val="000000"/>
          <w:sz w:val="24"/>
          <w:szCs w:val="24"/>
          <w:bdr w:val="none" w:color="auto" w:sz="0" w:space="0"/>
        </w:rPr>
        <w:t>2.4. 非功能需求分析</w:t>
      </w:r>
      <w:bookmarkEnd w:id="43"/>
    </w:p>
    <w:p w14:paraId="736340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44" w:name="_Toc22902"/>
      <w:r>
        <w:rPr>
          <w:color w:val="000000"/>
          <w:sz w:val="24"/>
          <w:szCs w:val="24"/>
          <w:bdr w:val="none" w:color="auto" w:sz="0" w:space="0"/>
        </w:rPr>
        <w:t>2.4.1. 性能</w:t>
      </w:r>
      <w:bookmarkEnd w:id="44"/>
    </w:p>
    <w:p w14:paraId="3CF249A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系统接口响应时间要求：普通查询类接口（如商品浏览、优惠券查看）响应时间≤1 秒，交易类接口（如下单、支付、优惠券抵扣）响应时间≤2 秒，保障用户的操作体验；</w:t>
      </w:r>
    </w:p>
    <w:p w14:paraId="713617D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系统并发处理能力：支持同时在线用户数≥200 人，同时下单 / 支付的并发数≥50 人，避免高峰期系统卡顿或崩溃；</w:t>
      </w:r>
    </w:p>
    <w:p w14:paraId="536CA48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定时任务执行效率：SpringTask 定时检测过期优惠券的任务，执行时间≤3 秒，避免占用过多系统资源，影响其他功能的正常运行；</w:t>
      </w:r>
    </w:p>
    <w:p w14:paraId="1F7C421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数据存储性能：系统的订单、优惠券等核心数据实现高效存储与查询，支持百万级数据的快速检索，为后续系统升级扩容提供基础。</w:t>
      </w:r>
    </w:p>
    <w:p w14:paraId="52E692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1"/>
        <w:rPr>
          <w:color w:val="000000"/>
          <w:sz w:val="24"/>
          <w:szCs w:val="24"/>
        </w:rPr>
      </w:pPr>
      <w:bookmarkStart w:id="45" w:name="_Toc26156"/>
      <w:r>
        <w:rPr>
          <w:color w:val="000000"/>
          <w:sz w:val="24"/>
          <w:szCs w:val="24"/>
          <w:bdr w:val="none" w:color="auto" w:sz="0" w:space="0"/>
        </w:rPr>
        <w:t>2.4.2. 环境</w:t>
      </w:r>
      <w:bookmarkEnd w:id="45"/>
    </w:p>
    <w:p w14:paraId="739DE52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开发环境：兼容 IntelliJ IDEA 等主流 Java 开发工具，支持 Windows 10/11、Linux CentOS 7 + 等操作系统，JDK 版本≥1.8，Maven 版本≥3.6.0；</w:t>
      </w:r>
    </w:p>
    <w:p w14:paraId="44CA0DF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部署环境：支持云服务器（如阿里云、腾讯云）、物理服务器，服务器操作系统为 Linux CentOS 7+，兼容 Tomcat、Nginx 等主流 Web 服务器，数据库支持 MySQL 5.7+/8.0 + 等关系型数据库；</w:t>
      </w:r>
    </w:p>
    <w:p w14:paraId="7EEE7E8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客户端环境：用户端支持 Chrome、Firefox、Edge 等主流浏览器（版本≥90.0），兼容手机、平板等移动设备的自适应浏览，无需单独开发移动端 APP；</w:t>
      </w:r>
    </w:p>
    <w:p w14:paraId="3BB96E4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color w:val="000000"/>
          <w:sz w:val="24"/>
          <w:szCs w:val="24"/>
          <w:bdr w:val="none" w:color="auto" w:sz="0" w:space="0"/>
        </w:rPr>
        <w:t>兼容性：系统的各个功能模块兼容，不同浏览器下的页面展示与功能操作无差异，支付、验证码等第三方接口对接稳定，无兼容性问题。</w:t>
      </w:r>
    </w:p>
    <w:p w14:paraId="7F82D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outlineLvl w:val="2"/>
        <w:rPr>
          <w:color w:val="000000"/>
          <w:sz w:val="24"/>
          <w:szCs w:val="24"/>
        </w:rPr>
      </w:pPr>
      <w:bookmarkStart w:id="46" w:name="_Toc20908"/>
      <w:r>
        <w:rPr>
          <w:color w:val="000000"/>
          <w:sz w:val="24"/>
          <w:szCs w:val="24"/>
          <w:bdr w:val="none" w:color="auto" w:sz="0" w:space="0"/>
        </w:rPr>
        <w:t>2.5. 本章小结</w:t>
      </w:r>
      <w:bookmarkEnd w:id="46"/>
    </w:p>
    <w:p w14:paraId="70256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本章围绕 tea 茶叶电商管理系统展开全面的需求分析，首先从经济、社会、技术三个维度完成系统的可行性分析，验证了项目开发的实际可行性；其次从普通用户与管理员两个角色出发，完成系统的业务分析，明确了不同角色的核心诉求；最后详细拆解了系统的功能需求，设计了系统用例图，对登录注册、购物车管理、订单下单、支付与优惠券抵扣、答题领券、优惠券过期检测等核心功能模块进行了详细说明，同时对系统的性能、环境等非功能需求进行了界定。</w:t>
      </w:r>
    </w:p>
    <w:p w14:paraId="413DD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章的需求分析结果，清晰划定了系统的开发边界与功能范围，明确了系统的核心业务逻辑与技术要求，为后续的系统设计、开发、测试与部署奠定了坚实的基础，确保系统开发能够贴合茶叶行业的实际业务需求，实现预期的功能与价值。</w:t>
      </w:r>
    </w:p>
    <w:p w14:paraId="0EAD81A6"/>
    <w:sectPr>
      <w:foot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04A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B157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C0CCD">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25BF6">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37D0C9">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837D0C9">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4A923">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E2FC24">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1E2FC24">
                    <w:pPr>
                      <w:pStyle w:val="11"/>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C293">
    <w:pPr>
      <w:pStyle w:val="1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4FAD4">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AD65">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B059D"/>
    <w:multiLevelType w:val="multilevel"/>
    <w:tmpl w:val="9D8B05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8DE4B2E"/>
    <w:multiLevelType w:val="multilevel"/>
    <w:tmpl w:val="38DE4B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9669511"/>
    <w:multiLevelType w:val="multilevel"/>
    <w:tmpl w:val="396695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0AD1DD6"/>
    <w:multiLevelType w:val="multilevel"/>
    <w:tmpl w:val="60AD1D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2F5AA99"/>
    <w:multiLevelType w:val="multilevel"/>
    <w:tmpl w:val="62F5AA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445B8"/>
    <w:rsid w:val="00AB10C8"/>
    <w:rsid w:val="00AE699A"/>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B0B65B9"/>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8"/>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3"/>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customStyle="1" w:styleId="21">
    <w:name w:val="页眉 字符"/>
    <w:basedOn w:val="18"/>
    <w:link w:val="12"/>
    <w:qFormat/>
    <w:uiPriority w:val="99"/>
    <w:rPr>
      <w:sz w:val="18"/>
      <w:szCs w:val="18"/>
    </w:rPr>
  </w:style>
  <w:style w:type="character" w:customStyle="1" w:styleId="22">
    <w:name w:val="页脚 字符"/>
    <w:basedOn w:val="18"/>
    <w:link w:val="11"/>
    <w:qFormat/>
    <w:uiPriority w:val="99"/>
    <w:rPr>
      <w:sz w:val="18"/>
      <w:szCs w:val="18"/>
    </w:rPr>
  </w:style>
  <w:style w:type="character" w:customStyle="1" w:styleId="23">
    <w:name w:val="批注框文本 字符"/>
    <w:basedOn w:val="18"/>
    <w:link w:val="10"/>
    <w:semiHidden/>
    <w:qFormat/>
    <w:uiPriority w:val="99"/>
    <w:rPr>
      <w:sz w:val="18"/>
      <w:szCs w:val="18"/>
    </w:rPr>
  </w:style>
  <w:style w:type="character" w:customStyle="1" w:styleId="24">
    <w:name w:val="标题 1 字符"/>
    <w:basedOn w:val="18"/>
    <w:link w:val="2"/>
    <w:qFormat/>
    <w:uiPriority w:val="9"/>
    <w:rPr>
      <w:b/>
      <w:bCs/>
      <w:kern w:val="44"/>
      <w:sz w:val="44"/>
      <w:szCs w:val="44"/>
    </w:rPr>
  </w:style>
  <w:style w:type="paragraph" w:customStyle="1" w:styleId="25">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6">
    <w:name w:val="List Paragraph"/>
    <w:basedOn w:val="1"/>
    <w:qFormat/>
    <w:uiPriority w:val="34"/>
    <w:pPr>
      <w:ind w:firstLine="420" w:firstLineChars="200"/>
    </w:pPr>
  </w:style>
  <w:style w:type="character" w:customStyle="1" w:styleId="27">
    <w:name w:val="标题 2 字符"/>
    <w:basedOn w:val="18"/>
    <w:link w:val="3"/>
    <w:qFormat/>
    <w:uiPriority w:val="9"/>
    <w:rPr>
      <w:rFonts w:eastAsia="黑体" w:asciiTheme="majorHAnsi" w:hAnsiTheme="majorHAnsi" w:cstheme="majorBidi"/>
      <w:b/>
      <w:bCs/>
      <w:sz w:val="24"/>
      <w:szCs w:val="32"/>
    </w:rPr>
  </w:style>
  <w:style w:type="character" w:customStyle="1" w:styleId="28">
    <w:name w:val="纯文本 字符"/>
    <w:basedOn w:val="18"/>
    <w:link w:val="8"/>
    <w:semiHidden/>
    <w:qFormat/>
    <w:uiPriority w:val="0"/>
    <w:rPr>
      <w:rFonts w:ascii="宋体" w:hAnsi="Courier New" w:eastAsia="宋体" w:cs="Times New Roman"/>
      <w:szCs w:val="20"/>
    </w:rPr>
  </w:style>
  <w:style w:type="paragraph" w:customStyle="1" w:styleId="29">
    <w:name w:val="WPSOffice手动目录 1"/>
    <w:qFormat/>
    <w:uiPriority w:val="0"/>
    <w:rPr>
      <w:rFonts w:asciiTheme="minorHAnsi" w:hAnsiTheme="minorHAnsi" w:eastAsiaTheme="minorEastAsia"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1">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2">
    <w:name w:val="样式1"/>
    <w:basedOn w:val="1"/>
    <w:qFormat/>
    <w:uiPriority w:val="0"/>
    <w:pPr>
      <w:spacing w:line="460" w:lineRule="exact"/>
    </w:pPr>
    <w:rPr>
      <w:rFonts w:ascii="宋体" w:hAnsi="宋体"/>
      <w:sz w:val="24"/>
      <w:szCs w:val="24"/>
    </w:rPr>
  </w:style>
  <w:style w:type="paragraph" w:customStyle="1" w:styleId="33">
    <w:name w:val="样式3"/>
    <w:basedOn w:val="1"/>
    <w:qFormat/>
    <w:uiPriority w:val="0"/>
    <w:pPr>
      <w:widowControl/>
      <w:spacing w:line="460" w:lineRule="exact"/>
      <w:ind w:firstLine="480"/>
    </w:pPr>
    <w:rPr>
      <w:sz w:val="24"/>
      <w:szCs w:val="24"/>
    </w:rPr>
  </w:style>
  <w:style w:type="character" w:customStyle="1" w:styleId="34">
    <w:name w:val="样式2 字符"/>
    <w:link w:val="35"/>
    <w:qFormat/>
    <w:uiPriority w:val="0"/>
    <w:rPr>
      <w:sz w:val="24"/>
      <w:szCs w:val="24"/>
    </w:rPr>
  </w:style>
  <w:style w:type="paragraph" w:customStyle="1" w:styleId="35">
    <w:name w:val="样式2"/>
    <w:basedOn w:val="1"/>
    <w:link w:val="34"/>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3061</Words>
  <Characters>4289</Characters>
  <Lines>48</Lines>
  <Paragraphs>13</Paragraphs>
  <TotalTime>13</TotalTime>
  <ScaleCrop>false</ScaleCrop>
  <LinksUpToDate>false</LinksUpToDate>
  <CharactersWithSpaces>4556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hp</dc:creator>
  <cp:lastModifiedBy>老人家</cp:lastModifiedBy>
  <dcterms:modified xsi:type="dcterms:W3CDTF">2026-03-20T03:59:13Z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BF565388A6E043588CF4659FB27D94AD</vt:lpwstr>
  </property>
  <property fmtid="{D5CDD505-2E9C-101B-9397-08002B2CF9AE}" pid="4" name="KSOTemplateDocerSaveRecord">
    <vt:lpwstr>eyJoZGlkIjoiNWQ4NTRkZDE1MGI0MTcyODNjODI1MzRiZTE3Yjc5NjUiLCJ1c2VySWQiOiI2MDU0OTQxMDMifQ==</vt:lpwstr>
  </property>
</Properties>
</file>