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beginners"/>
    <w:p>
      <w:pPr>
        <w:pStyle w:val="Heading1"/>
      </w:pPr>
      <w:r>
        <w:t xml:space="preserve">🎃 План урока: Halloween 7–9 — beginners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colour is the cat?"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can see a cat / a witch / bats." "It's black."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witch. Say: witch!"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"Witch!" "It's a witch."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"Yes!" "OK!"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(6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spider!" "Yes, it is. / No, it isn't."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(6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door?" "Knock, knock! Who's there?"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pink door!" "It's a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написано, что искать.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witch!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Up!" "Here! It's the witch!"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(5).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green pumpkin!" "Two bats!" "A big ghost!" "A monster!" "The cat!"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"Make a blue monster with three eyes!" "How many eyes?"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"Blue! One, two, three eyes!"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 Spell it! What letter is first?"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"Bat! B-A-T."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(6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like spiders!" "I don't like spiders."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назвать её.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"What is it?"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ghost!" "Six!"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картинка», ученик называет слово.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bat!" "A ghost! Boo!"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"You've got 25 candies! Well done! A cauldron, balloons or presents?"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"Balloons, please!"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Who is at the party?"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 A vampire! A skeleton!"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bat, spider, witch, pumpkin, skeleton • colours • numbers 1–10 • It's a… / I can see… • I like / I don't like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2026-10-21T21:51:55Z</dcterms:created>
  <dcterms:modified xsi:type="dcterms:W3CDTF">2026-10-21T21:51:55Z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