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 14–15.10. Идёт второй узкий проход — только по решениям от 20 и 21.10: порядок заданий по возрастанию сложности, заголовки-разделители перед длинными сериями, карточки вторым блоком, диктант на пять слов. Строки ниже появятся и дополнятся по ходу.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Откройте диктант и посмотрите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 xml:space="preserve">. Слово теперь пишется по картинке, без подсказки и без звука, поэтому с каждой картинки должна читаться </w:t>
            </w:r>
            <w:r>
              <w:rPr>
                <w:b/>
                <w:color w:val="1F2937"/>
                <w:sz w:val="19"/>
              </w:rPr>
              <w:t>ровно одна</w:t>
            </w:r>
            <w:r>
              <w:rPr>
                <w:i w:val="0"/>
                <w:color w:val="1F2937"/>
                <w:sz w:val="19"/>
              </w:rPr>
              <w:t xml:space="preserve"> нужная фраза. Назовите те, где возможен другой ответ, — заменим картинку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самое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курсу.</w:t>
      </w:r>
      <w:r>
        <w:rPr>
          <w:i w:val="0"/>
          <w:color w:val="1F2937"/>
          <w:sz w:val="21"/>
        </w:rPr>
        <w:t xml:space="preserve"> После правок текста около 10 блоков надо переозвучить (Julie вместо July, bookshop, ill, «do the shopping», «do your homework»). Чат SM3 очистит звук и разметит, вам останется нажать «Озвучить пачкой» в «Контент» → «Медиа».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отложен</w:t>
      </w:r>
    </w:p>
    <w:p>
      <w:pPr>
        <w:spacing w:after="120"/>
      </w:pPr>
      <w:r>
        <w:rPr>
          <w:i w:val="0"/>
          <w:color w:val="1F2937"/>
          <w:sz w:val="21"/>
        </w:rPr>
        <w:t>Решение Анны от 22.10: вычитку GG1 останавливаем и ждём команды продолжить — сначала доводим до конца Super Minds 2. Вашей части здесь пока нет, она появится после разбора по юнитам.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22.10.2026.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