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43A6B"/>
          <w:sz w:val="32"/>
        </w:rPr>
        <w:t>Unit 0 Lesson 5</w:t>
      </w:r>
    </w:p>
    <w:p>
      <w:pPr>
        <w:spacing w:after="120"/>
      </w:pPr>
      <w:r>
        <w:rPr>
          <w:b/>
          <w:color w:val="B13E0F"/>
          <w:sz w:val="22"/>
        </w:rPr>
        <w:t>Topic: Revision + Test</w:t>
      </w:r>
    </w:p>
    <w:p>
      <w:pPr>
        <w:spacing w:after="40"/>
      </w:pPr>
      <w:r>
        <w:rPr>
          <w:b/>
          <w:color w:val="143A6B"/>
          <w:sz w:val="20"/>
        </w:rPr>
        <w:t>Aims:</w:t>
      </w:r>
    </w:p>
    <w:p>
      <w:pPr>
        <w:spacing w:after="40"/>
      </w:pPr>
      <w:r>
        <w:rPr>
          <w:b w:val="0"/>
          <w:color w:val="1F2937"/>
          <w:sz w:val="20"/>
        </w:rPr>
        <w:t>•  Revise the whole unit</w:t>
      </w:r>
    </w:p>
    <w:p>
      <w:pPr>
        <w:spacing w:after="40"/>
      </w:pPr>
      <w:r>
        <w:rPr>
          <w:b w:val="0"/>
          <w:color w:val="1F2937"/>
          <w:sz w:val="20"/>
        </w:rPr>
        <w:t>•  Do the unit test</w:t>
      </w:r>
    </w:p>
    <w:p>
      <w:pPr>
        <w:spacing w:after="40"/>
      </w:pPr>
      <w:r>
        <w:rPr>
          <w:b w:val="0"/>
          <w:color w:val="1F2937"/>
          <w:sz w:val="20"/>
        </w:rPr>
        <w:t>•  See what you can do now</w:t>
      </w:r>
    </w:p>
    <w:p>
      <w:pPr>
        <w:spacing w:after="40"/>
      </w:pPr>
      <w:r>
        <w:rPr>
          <w:b w:val="0"/>
          <w:color w:val="1F2937"/>
          <w:sz w:val="20"/>
        </w:rPr>
      </w:r>
    </w:p>
    <w:p>
      <w:pPr>
        <w:spacing w:after="40"/>
      </w:pPr>
      <w:r>
        <w:rPr>
          <w:b/>
          <w:color w:val="143A6B"/>
          <w:sz w:val="20"/>
        </w:rPr>
        <w:t>HOMEWORK:</w:t>
      </w:r>
    </w:p>
    <w:p>
      <w:pPr>
        <w:spacing w:after="40"/>
      </w:pPr>
      <w:r>
        <w:rPr>
          <w:b/>
          <w:color w:val="1F2937"/>
          <w:sz w:val="20"/>
        </w:rPr>
        <w:t>Домашнее задание на платформе. Название: NO HW - the unit is finished</w:t>
      </w:r>
    </w:p>
    <w:p>
      <w:pPr>
        <w:spacing w:after="160"/>
      </w:pPr>
      <w:r>
        <w:rPr>
          <w:b w:val="0"/>
          <w:color w:val="1F2937"/>
          <w:sz w:val="20"/>
        </w:rPr>
        <w:t>Зайдите на платформу, добавьте урок, войдите в Мой класс и впишите домашнее задание.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474"/>
        <w:gridCol w:w="1020"/>
        <w:gridCol w:w="7314"/>
        <w:gridCol w:w="4195"/>
      </w:tblGrid>
      <w:tr>
        <w:tc>
          <w:tcPr>
            <w:tcW w:type="dxa" w:w="1474"/>
            <w:shd w:val="clear" w:color="auto" w:fill="1F3A6B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020"/>
            <w:shd w:val="clear" w:color="auto" w:fill="1F3A6B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7313"/>
            <w:shd w:val="clear" w:color="auto" w:fill="1F3A6B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4195"/>
            <w:shd w:val="clear" w:color="auto" w:fill="1F3A6B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Alternative</w:t>
            </w:r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Warm-up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3-5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Ask students about their mood, if they have anything new, anything interesting, etc.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hyperlink r:id="rId9">
              <w:r>
                <w:rPr>
                  <w:color w:val="1155CC"/>
                  <w:sz w:val="18"/>
                  <w:u w:val="single"/>
                </w:rPr>
                <w:t xml:space="preserve">Baamboozle — name 3</w:t>
              </w:r>
            </w:hyperlink>
          </w:p>
          <w:p>
            <w:pPr>
              <w:spacing w:after="40"/>
            </w:pPr>
            <w:r>
              <w:rPr>
                <w:b w:val="0"/>
                <w:i/>
                <w:color w:val="5A6372"/>
                <w:sz w:val="18"/>
              </w:rPr>
              <w:t>Hangman</w:t>
            </w:r>
          </w:p>
          <w:p>
            <w:pPr>
              <w:spacing w:after="40"/>
            </w:pPr>
            <w:r>
              <w:rPr>
                <w:b w:val="0"/>
                <w:i/>
                <w:color w:val="5A6372"/>
                <w:sz w:val="18"/>
              </w:rPr>
              <w:t>“Simon says…”</w:t>
            </w:r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Revision\HW check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5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Give a little feedback on the students’ homework. Ask two or three questions from the story: Who’s got the book at the end? Who is Horax?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PLAN of the lesson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Revise the unit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Do the test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See what you can do now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Revision - words and numbers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5-7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Quick rounds, no marks - this is a warm-up before the test, keep the pace up.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Numbers: say a number 21-100, students write it; then one student says a number for the others.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Words: Where is your bedroom? Where is the kitchen? What is in the cellar?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 xml:space="preserve">Family: use the tree from </w:t>
            </w:r>
            <w:r>
              <w:rPr>
                <w:b/>
                <w:i w:val="0"/>
                <w:color w:val="143A6B"/>
                <w:sz w:val="19"/>
              </w:rPr>
              <w:t>SB p. 7</w:t>
            </w:r>
            <w:r>
              <w:rPr>
                <w:b w:val="0"/>
                <w:i w:val="0"/>
                <w:color w:val="1F2937"/>
                <w:sz w:val="19"/>
              </w:rPr>
              <w:t xml:space="preserve"> - Who is Nick’s grandmother? Who is Zoe’s sister?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/>
                <w:color w:val="5A6372"/>
                <w:sz w:val="18"/>
              </w:rPr>
              <w:t xml:space="preserve">Play the flashcards again: </w:t>
            </w:r>
            <w:hyperlink r:id="rId10">
              <w:r>
                <w:rPr>
                  <w:color w:val="1155CC"/>
                  <w:sz w:val="18"/>
                  <w:u w:val="single"/>
                </w:rPr>
                <w:t xml:space="preserve">Wordwall — флеш-карточки чисел 0–100</w:t>
              </w:r>
            </w:hyperlink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Revision - grammar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5-7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be good at + Ving: each student says one true sentence about himself and one about a friend - I’m good at…, He isn’t good at…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’s: say a pair of names from the family tree (Jack - Nick) and students make the sentence: Nick is Jack’s grandson.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hyperlink r:id="rId11">
              <w:r>
                <w:rPr>
                  <w:color w:val="1155CC"/>
                  <w:sz w:val="18"/>
                  <w:u w:val="single"/>
                </w:rPr>
                <w:t xml:space="preserve">Wordwall — выбери правильный ’s</w:t>
              </w:r>
            </w:hyperlink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Test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10-15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Start the test on the platform (the link is set before the lesson).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Students work on their own; support them, but do not give the answers.</w:t>
            </w:r>
          </w:p>
          <w:p>
            <w:pPr>
              <w:spacing w:after="40"/>
            </w:pPr>
            <w:r>
              <w:rPr>
                <w:b/>
                <w:i w:val="0"/>
                <w:color w:val="0B616E"/>
                <w:sz w:val="19"/>
              </w:rPr>
              <w:t>T:</w:t>
            </w:r>
            <w:r>
              <w:rPr>
                <w:b w:val="0"/>
                <w:i w:val="0"/>
                <w:color w:val="0B616E"/>
                <w:sz w:val="19"/>
              </w:rPr>
              <w:t xml:space="preserve"> "Now a little test. You can do it!"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There is one speaking task at the end - the recording is checked by the methodologist, so the final mark appears later.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/>
                <w:color w:val="5A6372"/>
                <w:sz w:val="18"/>
              </w:rPr>
              <w:t>If a student finishes early, ask him to write two more sentences: one with be good at and one with ’s.</w:t>
            </w:r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PLAN of the lesson CHECK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Ask kids to remember the goals and ask whether you have completed everything (you can write it on the white board and ask students to tick).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Feedback\HW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5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hyperlink r:id="rId12">
              <w:r>
                <w:rPr>
                  <w:color w:val="1155CC"/>
                  <w:sz w:val="19"/>
                  <w:u w:val="single"/>
                </w:rPr>
                <w:t xml:space="preserve">Class Dojo</w:t>
              </w:r>
            </w:hyperlink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Give students feedback and give them start/points. ALWAYS tell them what that point is for - for hard work, for correct answers, for behavior, for homework. Tell what they need to improve.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F2937"/>
                <w:sz w:val="19"/>
              </w:rPr>
              <w:t>Ask students for the feedback: what activities they liked, what was easy or difficult. You may spend 1-2 mins for this and perform this in Russian</w:t>
            </w:r>
          </w:p>
          <w:p>
            <w:pPr>
              <w:spacing w:after="40"/>
            </w:pPr>
            <w:r>
              <w:rPr>
                <w:b/>
                <w:i w:val="0"/>
                <w:color w:val="B13E0F"/>
                <w:sz w:val="19"/>
              </w:rPr>
              <w:t>NO HW</w:t>
            </w:r>
            <w:r>
              <w:rPr>
                <w:b w:val="0"/>
                <w:i w:val="0"/>
                <w:color w:val="1F2937"/>
                <w:sz w:val="19"/>
              </w:rPr>
              <w:t xml:space="preserve"> - the unit is finished. Tell the students what they did well in the test and what to revise.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/>
                <w:color w:val="5A6372"/>
                <w:sz w:val="18"/>
              </w:rPr>
              <w:t>Ask to send a reaction</w:t>
            </w:r>
          </w:p>
          <w:p>
            <w:pPr>
              <w:spacing w:after="40"/>
            </w:pPr>
            <w:r>
              <w:rPr>
                <w:b w:val="0"/>
                <w:i/>
                <w:color w:val="5A6372"/>
                <w:sz w:val="18"/>
              </w:rPr>
              <w:t xml:space="preserve">Goodbye song </w:t>
            </w:r>
            <w:hyperlink r:id="rId13">
              <w:r>
                <w:rPr>
                  <w:color w:val="1155CC"/>
                  <w:sz w:val="18"/>
                  <w:u w:val="single"/>
                </w:rPr>
                <w:t xml:space="preserve">Goodbye song (YouTube)</w:t>
              </w:r>
            </w:hyperlink>
            <w:r>
              <w:rPr>
                <w:b w:val="0"/>
                <w:i/>
                <w:color w:val="5A6372"/>
                <w:sz w:val="18"/>
              </w:rPr>
              <w:t xml:space="preserve"> you can use the link or you can find the video "See You Later Alligator  Goodbye Songs" in the folder.</w:t>
            </w:r>
          </w:p>
        </w:tc>
      </w:tr>
      <w:tr>
        <w:tc>
          <w:tcPr>
            <w:tcW w:type="dxa" w:w="1474"/>
            <w:shd w:val="clear" w:color="auto" w:fill="F3F7FC"/>
          </w:tcPr>
          <w:p>
            <w:pPr>
              <w:spacing w:after="40"/>
            </w:pPr>
            <w:r/>
            <w:r>
              <w:rPr>
                <w:b/>
                <w:color w:val="143A6B"/>
                <w:sz w:val="20"/>
              </w:rPr>
              <w:t>Cooler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color w:val="143A6B"/>
                <w:sz w:val="20"/>
              </w:rPr>
              <w:t>5</w:t>
            </w:r>
          </w:p>
        </w:tc>
        <w:tc>
          <w:tcPr>
            <w:tcW w:type="dxa" w:w="731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9"/>
              </w:rPr>
              <w:t>Ask the students to say one thing they can do now that they could not do before this unit: Now I can talk about my family / Now I can say what I’m good at.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/>
                <w:color w:val="5A6372"/>
                <w:sz w:val="18"/>
              </w:rPr>
              <w:t xml:space="preserve">Play a game </w:t>
            </w:r>
            <w:hyperlink r:id="rId9">
              <w:r>
                <w:rPr>
                  <w:color w:val="1155CC"/>
                  <w:sz w:val="18"/>
                  <w:u w:val="single"/>
                </w:rPr>
                <w:t xml:space="preserve">Baamboozle — name 3</w:t>
              </w:r>
            </w:hyperlink>
          </w:p>
        </w:tc>
      </w:tr>
    </w:tbl>
    <w:sectPr w:rsidR="00FC693F" w:rsidRPr="0006063C" w:rsidSect="00034616">
      <w:pgSz w:w="16838" w:h="11906" w:orient="landscape"/>
      <w:pgMar w:top="907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amboozle.com/game/202322" TargetMode="External"/><Relationship Id="rId10" Type="http://schemas.openxmlformats.org/officeDocument/2006/relationships/hyperlink" Target="https://wordwall.net/resource/121672835/numbers-0-100-flashcards" TargetMode="External"/><Relationship Id="rId11" Type="http://schemas.openxmlformats.org/officeDocument/2006/relationships/hyperlink" Target="https://wordwall.net/resource/27447398/u1-p13-possessive-s-s" TargetMode="External"/><Relationship Id="rId12" Type="http://schemas.openxmlformats.org/officeDocument/2006/relationships/hyperlink" Target="https://www.classdojo.com/" TargetMode="External"/><Relationship Id="rId13" Type="http://schemas.openxmlformats.org/officeDocument/2006/relationships/hyperlink" Target="https://www.youtube.com/watch?v=UQfvAlmr5g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