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beginners"/>
    <w:p>
      <w:pPr>
        <w:pStyle w:val="Heading1"/>
      </w:pPr>
      <w:r>
        <w:t xml:space="preserve">🎃 План урока: Halloween 7–9 — beginners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colour is the cat?"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can see a cat / a witch / bats." "It's black."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witch. Say: witch!"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"Witch!" "It's a witch."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 "OK!"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(6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spider!" "Yes, it is. / No, it isn't."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(6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door?" "Knock, knock! Who's there?"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pink door!" "It's a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написано, что искать.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witch!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Up!" "Here! It's the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(5).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green pumpkin!" "Two bats!" "A big ghost!" "A monster!" "The cat!"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"Make a blue monster with three eyes!" "How many eyes?"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"Blue! One, two, three eyes!"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 Spell it! What letter is first?"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"Bat! B-A-T."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(6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like spiders!" "I don't like spiders."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назвать её.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"What is it?"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 "Six!"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картинка», ученик называет слово.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bat!" "A ghost! Boo!"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"You've got 25 candies! Well done! A cauldron, balloons or presents?"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"Balloons, please!"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Who is at the party?"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 A vampire! A skeleton!"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bat, spider, witch, pumpkin, skeleton • colours • numbers 1–10 • It's a… / I can see… • I like / I don't like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2026-10-23T13:57:53Z</dcterms:created>
  <dcterms:modified xsi:type="dcterms:W3CDTF">2026-10-23T13:57:53Z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