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台股券商觀點日報總覽（盤後）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日期：2026年7月12日（週日）19:00 場次｜涵蓋：近24小時公開新聞＋本週漏網補收錄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444444"/>
          <w:sz w:val="19"/>
          <w:szCs w:val="19"/>
        </w:rPr>
        <w:t xml:space="preserve">市場備註：7月10日（週五）台股因巴威颱風休市，本週末為法說會前空窗。台積電第2季法說會將於7月16日（週四）登場，外資已提前密集上修目標價；南亞科已於7/10發布Q2財報（毛利率79.5%、EPS 14.66元，同創新高）。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一、今日新增觀點（具體評等／目標價）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800"/>
        <w:gridCol w:w="950"/>
        <w:gridCol w:w="1500"/>
        <w:gridCol w:w="3526"/>
      </w:tblGrid>
      <w:tr>
        <w:tc>
          <w:tcPr>
            <w:tcW w:type="dxa" w:w="12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券商（類別）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9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目標價（新/舊）</w:t>
            </w:r>
          </w:p>
        </w:tc>
        <w:tc>
          <w:tcPr>
            <w:tcW w:type="dxa" w:w="3526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高盛（外資）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川湖(2059)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未揭露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12,000 / 7,664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AI伺服器+IT機櫃擴大導軌TAM，2026-28淨利上調39%/36%/48%，EPS估236/348/468元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伯恩斯坦（外資）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大立光(3008)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優於大盤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5,150 / 未揭露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法說後看Q3旺季與CPO高精度對準優勢；FA零組件2027年中貢獻營收，今年EPS估187.55元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color w:val="444444"/>
          <w:sz w:val="18"/>
          <w:szCs w:val="18"/>
        </w:rPr>
        <w:t xml:space="preserve">備註：高盛同篇報導欽點外資圈六大「萬金股」（目標價逾萬元）：川湖、信驊(5274)、穎崴(6515)、旺矽(6223)、鴻勁(7769)、聯發科(2454)。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二、產業層級觀點（今晨已收錄，重列供參）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800"/>
        <w:gridCol w:w="950"/>
        <w:gridCol w:w="1500"/>
        <w:gridCol w:w="3526"/>
      </w:tblGrid>
      <w:tr>
        <w:tc>
          <w:tcPr>
            <w:tcW w:type="dxa" w:w="12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券商（類別）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個股／族群</w:t>
            </w:r>
          </w:p>
        </w:tc>
        <w:tc>
          <w:tcPr>
            <w:tcW w:type="dxa" w:w="9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</w:t>
            </w:r>
          </w:p>
        </w:tc>
        <w:tc>
          <w:tcPr>
            <w:tcW w:type="dxa" w:w="3526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美銀（外資）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記憶體：南亞科(2408)、華邦電(2344)、旺宏(2337)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韓國擴產扣除舊廠關閉後實際晶圓產能年增&lt;10%，供給衝擊被高估，供不應求未變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伯恩斯坦（外資）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記憶體族群（同上）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示警中國長江存儲／合肥長鑫2028年全球市占估19%／11%，為台廠中期風險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廣發證券（外資/陸資）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記憶體需求面（輝達鏈）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輝達Rubin平台LPDDR5X容量擬砍半，終端降規恐成2027H2記憶體需求修正觸發點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法人（未具名）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載板三雄：欣興(3037)、南電(8046)、景碩(3189)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ABF缺口自2026年1%擴至2027年26%，訂單看到2028，T-Glass缺料為瓶頸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三、補收錄：本週漏網重要觀點（7/3–7/11）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800"/>
        <w:gridCol w:w="950"/>
        <w:gridCol w:w="1500"/>
        <w:gridCol w:w="3526"/>
      </w:tblGrid>
      <w:tr>
        <w:tc>
          <w:tcPr>
            <w:tcW w:type="dxa" w:w="12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券商（類別）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9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目標價（新/舊）</w:t>
            </w:r>
          </w:p>
        </w:tc>
        <w:tc>
          <w:tcPr>
            <w:tcW w:type="dxa" w:w="3526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花旗（外資）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台積電(2330)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買入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3,800 / —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7/6法人圈新天價；先進製程+先進封裝雙重護城河，2026-28 EPS估106.15/148.69/198.42元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小摩（外資）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台積電(2330)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增持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3,100 / —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7/7報告；Q2毛利率估69.5%逼近七成，3奈米利用率逾120%，2026-28獲利上修5%/10%/16%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高盛（外資）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台積電(2330)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3,000 / 2,750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7/3報告；2027/28資本支出上調至780/820億美元，毛利率估66.9%-67.3%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高盛（外資）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聯發科(2454)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6,800 / 5,000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7/3報導；AI ASIC 2027年營收預估大增65%至203億美元，2027年EPS估181.92元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凱基投顧（內資）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南亞科(2408)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記憶體首選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720 / 520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7/10報導；DDR4缺貨漲價，2026-28 EPS估75.1/130.6/203.6元，需求旺至2028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日系外資（未具名）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南亞科(2408)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未揭露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650 / 待確認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7/7報導標題揭示目標價650元，細節待確認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瑞銀（外資）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台達電(2308)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喊買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待確認</w:t>
            </w:r>
          </w:p>
        </w:tc>
        <w:tc>
          <w:tcPr>
            <w:tcW w:type="dxa" w:w="35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7/11報導；看好AI電源動能（目標價未揭露，待確認）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四、自選股追蹤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萬潤(6187)：近24小時無新增外資／內資觀點。最近收錄：2026-07-09 高盛「買進」，目標價1,550元（前值1,650元）。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五、來源連結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1. 經濟日報 2026-07-12：高盛挺川湖目標價12,000元 外資欽點六大萬金股 https://money.udn.com/money/story/5607/9622034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2. 經濟日報 2026-07-12：法說會後大立光放閃 目標價上看5,150元 https://money.udn.com/money/story/5607/9622041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3. 工商時報 2026-07-12：記憶體「產能騙局」（美銀／伯恩斯坦／廣發觀點） https://www.ctee.com.tw/news/20260712700010-430502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4. 工商時報 2026-07-12：載板三雄訂單看到2028年 https://www.ctee.com.tw/news/20260712700035-430502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5. 經濟日報 2026-07-06：台積電法說前夕外資掀底牌 目標價3,800元 https://money.udn.com/money/story/5607/9610463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6. 鉅亨網 2026-07-08：小摩台積電目標價3100元 https://news.cnyes.com/news/id/6526586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7. 經濟日報 2026-07-04：台積目標價 高盛升至3,000 https://money.udn.com/money/story/5607/9606026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8. 經濟日報 2026-07-03：高盛升聯發科目標價至6,800元 https://money.udn.com/money/story/5607/9603912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9. 中時新聞網 2026-07-10：南亞科DRAM首選 法人喊720元 https://www.chinatimes.com/realtimenews/20260710000026-260410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10. 經濟日報 2026-07-11：瑞銀看AI 喊買台達電 https://money.udn.com/money/story/5607/9620340</w:t>
      </w:r>
    </w:p>
    <w:p>
      <w:pPr>
        <w:spacing w:after="0" w:before="240"/>
      </w:pPr>
      <w:r>
        <w:rPr>
          <w:rFonts w:ascii="Microsoft JhengHei" w:cs="Microsoft JhengHei" w:eastAsia="Microsoft JhengHei" w:hAnsi="Microsoft JhengHei"/>
          <w:i/>
          <w:iCs/>
          <w:color w:val="888888"/>
          <w:sz w:val="17"/>
          <w:szCs w:val="17"/>
        </w:rPr>
        <w:t xml:space="preserve">本摘要依公開新聞整理，非完整報告。內容僅供研究參考，非投資建議。</w:t>
      </w:r>
    </w:p>
    <w:sectPr>
      <w:headerReference w:type="default" r:id="rId9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2026-07-12T11:22:11.236Z</dcterms:created>
  <dcterms:modified xsi:type="dcterms:W3CDTF">2026-07-12T11:22:11.236Z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