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4"/>
          <w:szCs w:val="34"/>
        </w:rPr>
        <w:t xml:space="preserve">外資／內資券商觀點總覽　週末版</w:t>
      </w:r>
    </w:p>
    <w:p>
      <w:pPr>
        <w:pBdr>
          <w:bottom w:val="single" w:color="2E75B6" w:sz="8" w:space="4"/>
        </w:pBdr>
        <w:spacing w:after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2026 年 7 月 12 日（日）｜彙整近一週公開新聞與評等資料｜旺來研究報告工作流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一、本週重點速覽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外資對 AI／半導體鏈延續上修潮：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台積電獲調升目標價至 2,888 元（強力買進）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，南亞科、臻鼎、台光電、勤誠等亦獲上調；惟川湖、聯詠目標價已低於現價，追高需留意。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盤勢震盪加劇：7/7 重挫 1,077 點後反覆，7/9 收 45,354 點；外資現貨連日賣超（7/9 賣超 471 億）、台指期淨空單逾 8 萬口。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下週最大變數：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台積電 7/16（週四）法說會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；外媒 Zacks 預警下半年獲利下修風險，法說指引將定調 AI 鏈行情。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二、外資評等／目標價變動（7/7–7/8，鉅亨網彙整）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80"/>
        <w:gridCol w:w="1500"/>
        <w:gridCol w:w="2400"/>
        <w:gridCol w:w="1300"/>
        <w:gridCol w:w="1300"/>
      </w:tblGrid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個股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最新評等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目標價(舊→新)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收盤價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潛在空間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07/08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台積電 (2330)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強力買進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2,800 → 2,888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2440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+18%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07/08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穩懋 (3105)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觀望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590 → 562.5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409.5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+37%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07/08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聯詠 (3034)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475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531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743F"/>
                <w:sz w:val="20"/>
                <w:szCs w:val="20"/>
              </w:rPr>
              <w:t xml:space="preserve">-11%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07/08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創意 (3443)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5,699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4480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+27%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07/08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F-矽力 (6415)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600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560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+7%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臻鼎-KY (4958)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強力買進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616.5 → 636.5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548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+16%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南亞科 (2408)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買進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520 → 548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+36%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台光電 (2383)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6,600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5220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+26%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南電 (8046)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1,300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1030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+26%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勤誠 (8210)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1,790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1175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+52%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川湖 (2059)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7,115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8260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743F"/>
                <w:sz w:val="20"/>
                <w:szCs w:val="20"/>
              </w:rPr>
              <w:t xml:space="preserve">-14%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07/07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儒鴻 (1476)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— → 455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340.5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+34%</w:t>
            </w:r>
          </w:p>
        </w:tc>
      </w:tr>
    </w:tbl>
    <w:p>
      <w:pPr>
        <w:spacing w:after="60" w:before="8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註：上表為鉅亨網彙整之國外法人(QFII)評等統計（來源 Factset），未揭露個別券商名稱；潛在空間以表列收盤價計。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三、個別報告焦點（7/9）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聯發科 (2454)：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外資報告將目標價一口氣喊上 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10,000 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，市場熱議「萬元股」；惟資深分析師蔡明翰提醒該目標價假設成分高，「認真就輸了」，建議回頭檢視獲利假設與 AI 成長動能。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鴻海 (2317)：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外資維持買進、目標價調整至 323 元（隱含約 38% 空間）</w:t>
      </w: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〔待確認：僅見於搜尋摘要，未取得原文連結〕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四、內資券商／投顧觀點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統一證券（7/9 晨訊）：美伊戰事重啟、油價上漲、外資連 5 日賣超、期貨淨空單逾 8 萬口 → 指數高檔震盪；但輝達 Vera CPU 擴大市占、SpaceX 第三代星鏈獲准發射、台積電法說與生技展接棒，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台股長多格局未變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國票證券（7/9 晨訊）：美伊衝突升溫壓抑追價意願，惟台指期夜盤反彈，預期科技股領軍下台股可望收復月線。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 月下半年三劇本（工商時報彙整）：樂觀上攻 52,000 → 中性 50,000 滿足後回檔 10–20% → 震盪洗盤先 50K 再 40K；關鍵在台積電法說、美股財報週與 Fed。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五、自選股追蹤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萬潤 (6187)：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本週無新增券商觀點。最新為 7/9 高盛「買進」、目標價 1,550 元（詳見 個股/萬潤6187/ 三頁摘要）。</w:t>
      </w:r>
    </w:p>
    <w:p>
      <w:pPr>
        <w:pBdr>
          <w:bottom w:val="single" w:color="D9E2F3" w:sz="4" w:space="2"/>
        </w:pBdr>
        <w:spacing w:after="13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資料來源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鉅亨網外資評等表 cnyes.com/twstock/board/ratediff.aspx｜旺得富理財網（聯發科、台積電法說預警，7/9）｜Yahoo股市·中央社券商晨訊（7/9）｜中央社三大法人統計（7/9）｜工商時報 7 月展望（7/2）</w:t>
      </w:r>
    </w:p>
    <w:p>
      <w:pPr>
        <w:pBdr>
          <w:top w:val="single" w:color="BFBFBF" w:sz="4" w:space="4"/>
        </w:pBdr>
        <w:spacing w:after="0" w:before="16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本文件依公開新聞整理，非完整券商報告，非投資建議；數字以原始報告為準。</w:t>
      </w:r>
    </w:p>
    <w:sectPr>
      <w:headerReference w:type="default" r:id="rId99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旺來研究報告工作流｜依公開資訊整理｜第 </w:t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2026-07-12T05:44:06.872Z</dcterms:created>
  <dcterms:modified xsi:type="dcterms:W3CDTF">2026-07-12T05:44:06.873Z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