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Microsoft JhengHei" w:hAnsi="Microsoft JhengHei" w:eastAsia="Microsoft JhengHei"/>
          <w:b/>
          <w:i w:val="0"/>
          <w:sz w:val="28"/>
        </w:rPr>
        <w:t>台股券商研究報告總覽 — 2026/07/18 盤後</w:t>
      </w:r>
    </w:p>
    <w:p>
      <w:pPr>
        <w:spacing w:after="200" w:before="0"/>
      </w:pPr>
      <w:r>
        <w:rPr>
          <w:rFonts w:ascii="Microsoft JhengHei" w:hAnsi="Microsoft JhengHei" w:eastAsia="Microsoft JhengHei"/>
          <w:b w:val="0"/>
          <w:i w:val="0"/>
          <w:sz w:val="20"/>
        </w:rPr>
        <w:t>涵蓋範圍：7/18早盤場次之後新增與補收錄之券商觀點　　整理：旺來研究報告助手</w:t>
      </w:r>
    </w:p>
    <w:p>
      <w:pPr>
        <w:spacing w:after="120" w:before="200"/>
      </w:pPr>
      <w:r>
        <w:rPr>
          <w:rFonts w:ascii="Microsoft JhengHei" w:hAnsi="Microsoft JhengHei" w:eastAsia="Microsoft JhengHei"/>
          <w:b/>
          <w:i w:val="0"/>
          <w:sz w:val="24"/>
        </w:rPr>
        <w:t>市場脈動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i w:val="0"/>
          <w:sz w:val="22"/>
        </w:rPr>
        <w:t>今日為週六無交易日。7/17（五）台股暴跌2,953點後，台指期週五夜盤大漲877點反彈；美股費半指數則陷入技術性熊市。本場次盤點兩則先前漏收之重要券商觀點：台積電法說後外資圈「唯一降評」與小摩力積電百元目標價。</w:t>
      </w:r>
    </w:p>
    <w:p>
      <w:pPr>
        <w:spacing w:after="120" w:before="200"/>
      </w:pPr>
      <w:r>
        <w:rPr>
          <w:rFonts w:ascii="Microsoft JhengHei" w:hAnsi="Microsoft JhengHei" w:eastAsia="Microsoft JhengHei"/>
          <w:b/>
          <w:i w:val="0"/>
          <w:sz w:val="24"/>
        </w:rPr>
        <w:t>半導體－晶圓代工／記憶體代工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券商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個股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評等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目標價 新←舊</w:t>
            </w:r>
          </w:p>
        </w:tc>
        <w:tc>
          <w:tcPr>
            <w:tcW w:type="dxa" w:w="3685"/>
            <w:shd w:val="clear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一句話重點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亞系外資(未具名)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台積電(2330)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中立（自優於大盤降評）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2,700元 ← 2,808元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法說後外資圈唯一降評：認為資本支出加速比AI週期啟動晚1.5～2年，目標本益比由24倍降至22倍（2026/27年EPS反上修4%／0%）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小摩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力積電(6770)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優於大盤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100元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7月DRAM投片價二度調漲45%，Q4營收獲利回升將強於預期、動能延續至2028年；矽電容／HBM後段代工／矽中介層等3D AI業務為長期驅動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/>
          <w:b w:val="0"/>
          <w:i w:val="0"/>
          <w:sz w:val="22"/>
        </w:rPr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i w:val="0"/>
          <w:sz w:val="20"/>
        </w:rPr>
        <w:t>補充：小摩7/15力積電報告與華邦電為同批出刊，並揭露華邦電目標價360元之前值為255元（升幅41%；華邦電本身7/16已收錄，不重複列入）。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i w:val="0"/>
          <w:sz w:val="20"/>
        </w:rPr>
        <w:t>備註：兩則均為補收錄——台積電降評見報於7/17中午、力積電報告見報於7/15，早盤場次未及收錄；亞系外資名稱新聞未具名，待確認。</w:t>
      </w:r>
    </w:p>
    <w:p>
      <w:pPr>
        <w:spacing w:after="120" w:before="200"/>
      </w:pPr>
      <w:r>
        <w:rPr>
          <w:rFonts w:ascii="Microsoft JhengHei" w:hAnsi="Microsoft JhengHei" w:eastAsia="Microsoft JhengHei"/>
          <w:b/>
          <w:i w:val="0"/>
          <w:sz w:val="24"/>
        </w:rPr>
        <w:t>來源連結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i w:val="0"/>
          <w:sz w:val="20"/>
        </w:rPr>
        <w:t>• 旺得富理財網 2026/07/15 10:54「記憶卡哇！小摩最新目標價出爐了 力積電破百、華邦電翻上3字頭」：https://wantrich.chinatimes.com/news/20260715900291-420101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i w:val="0"/>
          <w:sz w:val="20"/>
        </w:rPr>
        <w:t>• BigGo Finance 2026/07/17（英文彙整，含亞系外資降評細節）：https://finance.biggo.com/news/8d2bab45-9308-4fcf-8d28-1279dc13d402</w:t>
      </w:r>
    </w:p>
    <w:p>
      <w:pPr>
        <w:spacing w:after="200" w:before="0"/>
      </w:pPr>
      <w:r>
        <w:rPr>
          <w:rFonts w:ascii="Microsoft JhengHei" w:hAnsi="Microsoft JhengHei" w:eastAsia="Microsoft JhengHei"/>
          <w:b w:val="0"/>
          <w:i w:val="0"/>
          <w:sz w:val="20"/>
        </w:rPr>
        <w:t>• Yahoo股市 2026/07/17「台積電法說後多家外資力挺，目標價最高4200元，僅一亞系外資降評」（Yahoo奇摩股市新聞頁）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i/>
          <w:sz w:val="20"/>
        </w:rPr>
        <w:t>本總覽依公開新聞整理，非完整報告。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