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台股券商研究報告 日報總覽</w:t>
      </w:r>
    </w:p>
    <w:p>
      <w:pPr>
        <w:pBdr>
          <w:bottom w:val="single" w:color="1F3864" w:sz="12"/>
        </w:pBdr>
        <w:spacing w:after="60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2026 年 7 月 31 日（五）早盤場次　｜　收錄區間：7/30 盤後 ～ 7/31 早盤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本場次新增 11 則券商觀點，涵蓋 3 檔個股（欣興、聯電、國巨）與 2 則大盤策略。焦點為 7/29 欣興、聯電法說後外資報告集中出爐，以及國巨遭高盛、花旗同步調降目標價。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半導體 － IC 載板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1"/>
          <w:szCs w:val="21"/>
        </w:rPr>
        <w:t xml:space="preserve">欣興（3037）｜法說後 5 家外資報告，目標價區間上移至 1,200～1,500 元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1500"/>
        <w:gridCol w:w="1250"/>
        <w:gridCol w:w="4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調整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日系外資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1,500 ／ 1,000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▲ +50.0%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毛利率受惠漲價與技術世代轉換，2026-28 獲利預估上修 31～66%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1,500 ／ 1,500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 持平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Q2 毛利率大幅優於預期，惟須觀察 2027 年量產之 EMIB-T 初期良率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B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加碼（維持）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1,465 ／ 1,465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 持平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AI 產品占比提升帶動結構性毛利率成長，公司長期毛利率目標 50～60%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C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中立（維持）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1,220 ／ 1,140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▲ +7.0%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長約售價估季增 10～15%，但 AI HDI／PCB 毛利率偏弱、HDI 執行力存疑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1,200 ／ 1,400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-14.3%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ABF 供需缺口續擴，惟提高營業費用、調降業外收益預期</w:t>
            </w:r>
          </w:p>
        </w:tc>
      </w:tr>
    </w:tbl>
    <w:p>
      <w:pPr>
        <w:spacing w:after="60" w:before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※ 7/30 股價開低一度跌逾 5% 後翻紅，盤中亮燈漲停 756 元。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半導體 － 晶圓代工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1"/>
          <w:szCs w:val="21"/>
        </w:rPr>
        <w:t xml:space="preserve">聯電（2303）｜法說報喜，2 家美系外資按讚，1 家大升目標價 42%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1500"/>
        <w:gridCol w:w="1250"/>
        <w:gridCol w:w="4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調整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加碼（維持）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138 ／ 138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 持平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Q3 出貨估季增 7～9% 優於預期的 5%，稼動率逾 90%，2027 年可望漲價 5～10%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B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125 ／ 88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▲ +42.0%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2026-28 獲利預估上修 59%／44%／52%，轉向矽光子、先進封裝等 AI 特殊製程</w:t>
            </w:r>
          </w:p>
        </w:tc>
      </w:tr>
    </w:tbl>
    <w:p>
      <w:pPr>
        <w:spacing w:after="60" w:before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※ 7/30 股價跳空開高後數度觸及漲停 112.5 元，終場大漲 7.32% 收 110 元，外資由賣轉買逾 3.9 萬張。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被動元件 － MLCC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1"/>
          <w:szCs w:val="21"/>
        </w:rPr>
        <w:t xml:space="preserve">國巨*（2327）｜高盛、花旗同步調降目標價，但雙雙維持買進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1500"/>
        <w:gridCol w:w="1250"/>
        <w:gridCol w:w="4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調整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高盛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1,280 ／ 1,490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-14.1%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下修反映產業去槓桿導致本益比壓縮，並非獲利預估轉差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花旗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1,450 ／ 1,500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-3.3%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同上；評等不動，僅調整評價倍數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本土法人（多家）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未揭露（下調）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688 ～ 1,240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全面下修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過半法人目標價已降至千元以下，市場對重返千元信心不足</w:t>
            </w:r>
          </w:p>
        </w:tc>
      </w:tr>
    </w:tbl>
    <w:p>
      <w:pPr>
        <w:spacing w:after="60" w:before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※ 本則為 7/30 已收錄之「外資 A／外資 B」券商具名化確認（1,450 元＝花旗、1,280 元＝高盛）。7/30 連三根跌停收 456.5 元。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策略 － 大盤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705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機構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觀點</w:t>
            </w:r>
          </w:p>
        </w:tc>
        <w:tc>
          <w:tcPr>
            <w:tcW w:type="dxa" w:w="7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重點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第一金投顧（黃詣庭）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中性偏審慎</w:t>
            </w:r>
          </w:p>
        </w:tc>
        <w:tc>
          <w:tcPr>
            <w:tcW w:type="dxa" w:w="7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7/31 為關鍵日：FOMC 決議＋微軟／Meta／亞馬遜／蘋果財報＋韓股槓桿 ETF 保證金由 1,000 萬提前至 7/31 調升至 3,000 萬韓元。40,000 點為多空分野不宜實質跌破；融資餘額 5,455 億仍偏高，降至 5,200 億以下較健康。勿接刀，分批進場先選大型權值股。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台新投顧（李鎮宇）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偏多</w:t>
            </w:r>
          </w:p>
        </w:tc>
        <w:tc>
          <w:tcPr>
            <w:tcW w:type="dxa" w:w="7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若 Fed 9 月不升息，指數破 4 萬點已是可進場買點。形容本波 AI 行情「像長跑選手調整呼吸」，非賽事結束；只要 AI 投資循環未變，今年台股仍有機會突破前波高點。</w:t>
            </w:r>
          </w:p>
        </w:tc>
      </w:tr>
    </w:tbl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7/30 盤面速覽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加權指數收 39,933.30 點，跌 105.88 點（-0.26%），失守 4 萬點但仍守住半年線；盤中高低震盪達 1,750.77 點，成交值 1.1 兆元。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三大法人合計賣超 508.74 億元：外資及陸資賣超 483.12 億元、自營商賣超 152.27 億元；投信買超 126.65 億元、連 27 日買超（累計 2,728.39 億元）。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強勢：聯電 +7.32% 收 110 元、鴻勁攻漲停 5,620 元、聯發科 +2.7% 收 3,235 元（7/31 法說）、台積電翻紅收 2,205 元；欣興、台光電、台達電同步反彈。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弱勢：國巨*、廣達、旺宏、華通同步跌停；鴻海、南亞科、華邦電、緯穎走弱。全市場跌停 50 家。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欣興 5 家外資報告｜時報資訊《電零組》欣興開低走高強彈亮燈 外資目標價上看1500元（2026/07/30 12:20）　https://www.chinatimes.com/realtimenews/20260730002447-260410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聯電 2 家美系外資｜時報資訊《半導體》聯電強彈攻頂 外資按讚升價（2026/07/30 13:10）　https://www.chinatimes.com/realtimenews/20260730002629-260410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國巨 高盛／花旗｜經濟日報 高盛、花旗都調降國巨目標價 反映產業去槓桿化導致本益比遭壓縮　https://money.udn.com/money/story/5710/9661547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國巨 法人齊砍｜時報資訊《電零組》國巨跌落500元是機會還是警訊？法人齊砍目標價　https://www.chinatimes.com/realtimenews/20260730002241-260410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第一金投顧｜經濟日報 台股加速趕底兩天急挫3595點 法人揭這天是影響市場大勢的「關鍵日」（2026/07/29）　https://udn.com/news/story/7251/9658455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台新投顧 李鎮宇｜經濟日報 李鎮宇：台股4萬點以下是好買點 兩變數對市場影響最大（2026/07/29）　https://udn.com/news/story/7251/9658207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7/30 盤後籌碼｜經濟日報 三大法人賣超508億元！台股劇震1,750點失守4萬關 投信連27買力挺　https://udn.com/news/story/7251/9660768</w:t>
      </w:r>
    </w:p>
    <w:p>
      <w:pPr>
        <w:pBdr>
          <w:top w:val="single" w:color="BFBFBF" w:sz="6"/>
        </w:pBdr>
        <w:spacing w:before="22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6"/>
          <w:szCs w:val="16"/>
        </w:rPr>
        <w:t xml:space="preserve">本總覽依公開新聞整理，非完整券商報告；數字如與原報告有出入，以券商正式報告為準。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2026-07-31T00:16:52.841Z</dcterms:created>
  <dcterms:modified xsi:type="dcterms:W3CDTF">2026-07-31T00:16:52.841Z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