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>台股券商報告總覽　2026/08/09（早盤）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>涵蓋區間：2026/08/08 19:00 ~ 2026/08/09 08:00（早盤場次）｜台股 8/8（六）、8/9（日）休市，無盤中報價更新　｜　本場次新增 8 則券商觀點，涵蓋 5 檔個股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本場次重點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週末場次仍有量：8/8 深夜 FTNN 密集刊出本土法人報告，加上 8/9 清晨三立與經濟日報，共取得 8 則具體評等與目標價，全部來自本土（內資）法人，外資圈本時段掛零。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昇達科(3491) 一檔三價，分歧極大：1,940 / 1,780 / 1,560，最高最低差 24.4%。須留意三立報導將 1,780 描述為「調升目標」，但 FTNN 原文載明前值為 2,000 元，實為下修——同一數字兩種敘事，方向請以 FTNN 前值揭露為準。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南電(8046) 出現兩家不同本土機構、兩個數字（1,800 與 1,600），皆為買進，Q2 財報後同步調升，與 8/8 已收錄的 ABF 載板供需缺口擴大至 36% 之產業觀點方向一致。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華邦電(2344) 內資陣營嚴重分歧：本場次 204 元 vs. 8/8 已收錄之官股金控投顧 350 元，差距近 1.7 倍，分歧點在評價方法（景氣循環股 vs. 本益比法），非營運數字本身。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本場次全部 8 則的券商名稱皆未具名，無法確認出具機構，數字追蹤請保留一級不確定性。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新增觀點一覽（依產業分組）</w:t>
      </w:r>
    </w:p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1"/>
        </w:rPr>
        <w:t>光通訊／低軌衛星 — 微波毫米波元件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本土法人Ａ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昇達科 3491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1,940 ／ 未揭露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2027 EPS 38.76元×50倍；SpaceX V3 四頻段升級推升單顆衛星供貨價值</w:t>
            </w:r>
          </w:p>
        </w:tc>
      </w:tr>
      <w:tr>
        <w:tc>
          <w:tcPr>
            <w:tcW w:type="dxa" w:w="1417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本土大咖投顧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昇達科 3491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1,780 ／ 2,000（下修）</w:t>
            </w:r>
          </w:p>
        </w:tc>
        <w:tc>
          <w:tcPr>
            <w:tcW w:type="dxa" w:w="4025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2027 營收75.1億、EPS 35.6元×50倍；併巨頻科技切入AI資料中心高速互連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本土法人Ｃ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昇達科 3491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增加持股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1,560 ／ 未揭露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在手訂單由約18億降至7~8億，稱因客戶新長約Q4才釋出；下半年估僅增二成餘</w:t>
            </w:r>
          </w:p>
        </w:tc>
      </w:tr>
    </w:tbl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1"/>
        </w:rPr>
        <w:t>PCB — IC載板（ABF／BT）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本土法人Ｄ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南電 8046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1,800 ／ 未揭露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Q2毛利率跳增8.9個百分點至24.75%、EPS 3.50元創13季新高；468億擴建嘉義廠</w:t>
            </w:r>
          </w:p>
        </w:tc>
      </w:tr>
      <w:tr>
        <w:tc>
          <w:tcPr>
            <w:tcW w:type="dxa" w:w="1417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本土券商Ｅ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南電 8046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買進（重申）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1,600 ／ 1,500</w:t>
            </w:r>
          </w:p>
        </w:tc>
        <w:tc>
          <w:tcPr>
            <w:tcW w:type="dxa" w:w="4025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以2027年預估EPS 43倍推估；Q3估EPS 5.42元年增384%，毛利率升至29%</w:t>
            </w:r>
          </w:p>
        </w:tc>
      </w:tr>
    </w:tbl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1"/>
        </w:rPr>
        <w:t>IC設計 — 高速傳輸介面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本土法人Ｆ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譜瑞-KY 4966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持有-超越同業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710 ／ 600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封測漲價壓抑Q2毛利率至40.2%落財測下緣；上調全靠切換2027基期（EPS 44.22元）</w:t>
            </w:r>
          </w:p>
        </w:tc>
      </w:tr>
    </w:tbl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1"/>
        </w:rPr>
        <w:t>半導體 — 記憶體IP／矽電容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本土法人Ｇ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愛普* 6531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1,430 ／ 未揭露（上調）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2027 EPS 35.75元×40倍；Q2營收23.6億年增78%、EPS 4.18元創高</w:t>
            </w:r>
          </w:p>
        </w:tc>
      </w:tr>
    </w:tbl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1"/>
        </w:rPr>
        <w:t>半導體 — 記憶體（NOR Flash／CMS）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本土老牌投顧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華邦電 2344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增加持股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204 ／ 未揭露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記憶體事業毛利率由56.6%拉升至70.3%、產能近滿載；與同陣營350元差距近1.7倍</w:t>
            </w:r>
          </w:p>
        </w:tc>
      </w:tr>
    </w:tbl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自選股追蹤</w:t>
      </w:r>
    </w:p>
    <w:p>
      <w:pPr>
        <w:spacing w:after="6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萬潤（6187）｜半導體－封裝自動化設備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本場次無新券商觀點。經鉅亨網（個股頁與外資評等統計總表）、工商時報、經濟日報、中時旺得富、MoneyDJ、FTNN、自由財經共七個來源交叉查核，2026/08/08 19:00 至 08/09 08:00 無任何新券商報告或評等調整見報。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最近一次正式券商觀點仍為 7/27：一家美系外資初評買進、目標價 1,500 元；另一家美系外資維持買進、目標價由 1,650 元下修至 1,550 元（FTNN 記為歐系瑞銀首評，券商屬性歸類仍標待確認）。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非券商旁證（工商時報 8/9 03:00 技術面報導，記者張瑞益）：8/7 收 1,130 元，自波段低點 826 元反彈 36.8%，站回所有均線，日KD、日MACD、周KD 同步向上；CPO 樣品機鎖定交換器應用已交付客戶驗證。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8/3 除息 11.66059068 元，一日填息、填息率 754.7%，重回千金股。本益比約 74 倍，52 週高 1,490 元。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提醒：7 月營收依規定須於 8/10 前公告，下週一可留意是否觸發新的券商動作。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本場次查核但不計列為新增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195"/>
        <w:gridCol w:w="4139"/>
      </w:tblGrid>
      <w:tr>
        <w:tc>
          <w:tcPr>
            <w:tcW w:type="dxa" w:w="147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個股</w:t>
            </w:r>
          </w:p>
        </w:tc>
        <w:tc>
          <w:tcPr>
            <w:tcW w:type="dxa" w:w="4195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內容</w:t>
            </w:r>
          </w:p>
        </w:tc>
        <w:tc>
          <w:tcPr>
            <w:tcW w:type="dxa" w:w="4139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不計列原因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國巨 2327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高盛 1,490→1,280、花旗 1,500→1,450，均維持買進（三立 8/8 17:46）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二手轉述且刊出時間早於 8/8 19:00 視窗；已於 8/8 盤後場次判定為 7 月底舊報告</w:t>
            </w:r>
          </w:p>
        </w:tc>
      </w:tr>
      <w:tr>
        <w:tc>
          <w:tcPr>
            <w:tcW w:type="dxa" w:w="1474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南亞 1303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本土法人買進 228 元（FTNN 8/8 19:10）</w:t>
            </w:r>
          </w:p>
        </w:tc>
        <w:tc>
          <w:tcPr>
            <w:tcW w:type="dxa" w:w="4139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同一份報告 FTNN 已於 8/6 23:30 刊過，週末重述舊報告；已於 8/8 盤後判定重複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上銀 2049／所羅門 2359／樺漢 6414／時碩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自動化展 8/19 登場題材，法人青睞（經濟日報 8/9 01:48）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無個股評等與目標價，屬題材籌碼面報導</w:t>
            </w:r>
          </w:p>
        </w:tc>
      </w:tr>
      <w:tr>
        <w:tc>
          <w:tcPr>
            <w:tcW w:type="dxa" w:w="1474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新代（工業自動化）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高盛：焦點由訂單成長轉向產能與漲價兩大指標（經濟日報 8/9 01:45）</w:t>
            </w:r>
          </w:p>
        </w:tc>
        <w:tc>
          <w:tcPr>
            <w:tcW w:type="dxa" w:w="4139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具名外資但無個股評等與目標價，僅產業觀點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創意 3443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本土法人估 EPS 50.75／120.08 元（FTNN 8/8 22:30）</w:t>
            </w:r>
          </w:p>
        </w:tc>
        <w:tc>
          <w:tcPr>
            <w:tcW w:type="dxa" w:w="413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僅有獲利預估，無評等與目標價</w:t>
            </w:r>
          </w:p>
        </w:tc>
      </w:tr>
      <w:tr>
        <w:tc>
          <w:tcPr>
            <w:tcW w:type="dxa" w:w="1474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聯茂 6213／京元電 2449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純財報與籌碼面報導</w:t>
            </w:r>
          </w:p>
        </w:tc>
        <w:tc>
          <w:tcPr>
            <w:tcW w:type="dxa" w:w="4139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無券商評等與目標價</w:t>
            </w:r>
          </w:p>
        </w:tc>
      </w:tr>
    </w:tbl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產業訊號（無個股評等，供背景參考）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工業自動化（高盛，具名）：AI 與資料中心需求使供需緊繃，市場焦點已由「訂單成長」轉向「產能是否跟得上」與「能否順利漲價」；電氣與電子零組件（以感測器為主）交期拉長最明顯。日本 CNC 供應商交期拉長至兩倍以上，帶動台廠新代營收成長率超越中國大陸整體市場與日本供應商。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人形機器人 2035 年全球出貨量預估分歧：高盛 658 萬台（最保守）、麥格理 942 萬台、花旗 1,300 萬台；三者未載報告日期。上周漲幅：上銀 +27%、富采 +23.6%、所羅門 +18.6%、研華 +12.6%，同期大盤僅 +2.5%。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三立新聞網 8/9 07:00　昇達科目標價（1,940／1,780）　</w:t>
      </w:r>
      <w:hyperlink r:id="rId9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https://www.setn.com/news/1886275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三立新聞網 8/9　南電 Q2 財報後目標價調升（1,600）　</w:t>
      </w:r>
      <w:hyperlink r:id="rId10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https://www.setn.com/news/1886261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8/8 22:00　昇達科 增加持股 1,560　</w:t>
      </w:r>
      <w:hyperlink r:id="rId11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https://www.ftnn.com.tw/news/568304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8/8 23:05　昇達科 買進 1,780（前值 2,000）　</w:t>
      </w:r>
      <w:hyperlink r:id="rId12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https://www.ftnn.com.tw/news/568296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8/8 23:20　南電 買進 1,800　</w:t>
      </w:r>
      <w:hyperlink r:id="rId13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https://www.ftnn.com.tw/news/568312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8/8 23:40　譜瑞-KY 持有-超越同業 710（前值 600）　</w:t>
      </w:r>
      <w:hyperlink r:id="rId14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https://www.ftnn.com.tw/news/568314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8/8 21:45　愛普* 買進 1,430　</w:t>
      </w:r>
      <w:hyperlink r:id="rId15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https://www.ftnn.com.tw/news/568294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8/8 20:45　華邦電 增加持股 204　</w:t>
      </w:r>
      <w:hyperlink r:id="rId16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https://www.ftnn.com.tw/news/568278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三立新聞網 8/8 17:46　國巨（查核用，判定舊報告）　</w:t>
      </w:r>
      <w:hyperlink r:id="rId17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https://www.setn.com/news/1886206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8/8 19:10　南亞（查核用，判定重複）　</w:t>
      </w:r>
      <w:hyperlink r:id="rId18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https://www.ftnn.com.tw/news/568253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01:48　自動化展 機器人概念股　</w:t>
      </w:r>
      <w:hyperlink r:id="rId19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https://money.udn.com/money/story/5607/9679551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01:45　高盛：全球工業自動化供需緊繃　</w:t>
      </w:r>
      <w:hyperlink r:id="rId20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https://money.udn.com/money/story/5607/9679553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8/9 03:00　萬潤 站上所有均線（技術面，非券商報告）　</w:t>
      </w:r>
      <w:hyperlink r:id="rId21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https://www.ctee.com.tw/news/20260809700186-439903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>本總覽依公開新聞整理，非完整券商報告；所有券商名稱均為原文未具名之本土法人／投顧，數字請自行覆核後使用。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