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8"/>
        </w:rPr>
        <w:t>台股券商報告日報總覽</w:t>
      </w:r>
    </w:p>
    <w:p>
      <w:pPr>
        <w:spacing w:after="40" w:before="0"/>
        <w:jc w:val="center"/>
      </w:pPr>
      <w:r>
        <w:rPr>
          <w:rFonts w:ascii="Microsoft JhengHei" w:hAnsi="Microsoft JhengHei" w:eastAsia="Microsoft JhengHei"/>
          <w:b w:val="0"/>
          <w:sz w:val="22"/>
        </w:rPr>
        <w:t>2026 年 8 月 12 日（三）　早盤場次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收錄窗口：2026/08/11 19:00 ～ 2026/08/12 08:00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5"/>
        </w:rPr>
        <w:t>本場次摘要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1"/>
        </w:rPr>
        <w:t>本場次共收錄 16 則新券商觀點，涵蓋 14 檔個股。三項重點：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① 高盛逆勢調升金居（8358）至 940 元，推估獲利可連 10 季走升至 2028Q4，並將 HVLP3+ 產業供給缺口由 25～40％ 上調至 45～55％，為本場次論述最完整的外資報告。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② 本土投顧將雙鴻（3324）目標價由 1,505 元下修至 1,280 元（-14.95％），為本場次唯一下修個案。此值低於 8/11 FactSet 共識 1,380 元，更遠低於同期兩家外資的 1,550／1,600 元，內外資出現明顯分歧。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③ 華南投顧升評南亞（1303）為「強力買進」、目標價 100 → 240 元，為本場次唯一評等升級；同日統一投顧維持買進 300 元、群益投顧給買進未提目標價，三家全距達 25％。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▍PCB／銅箔／載板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高盛（Goldman Sachs）（外資）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金居（8358）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940</w:t>
              <w:br/>
              <w:t>舊 未載（本系統既有高盛序列 900 元，出具日期未…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漲價、出貨、良率三動能齊發，推估獲利可連 10 季走升至 2028Q4。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摩根士丹利（大摩）（外資）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金像電（2368）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優於大盤（維持）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1,660</w:t>
              <w:br/>
              <w:t>舊 1,660（維持不變）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T3 新專案放量帶動營收逐季走高，研判市場預期仍有調升空間。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摩根大通（小摩）（外資）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欣興（3037）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原文未給評等文字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1,500（待確認）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估 Q3 營收季增 15％、毛利率再擴張 6～7 個百分點，管理層對 ABF 長期毛利率與 EMIB-T 觀點正向。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▍塑化／電子材料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統一投顧（具名）（內資）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南亞（1303）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300</w:t>
              <w:br/>
              <w:t>舊 300（未變）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Q2 EPS 3.37 元達成率 146％ 創單季新高，電子材料缺口再擴大。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華南投顧（具名）（內資）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南亞（1303）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強力買進（升評）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240</w:t>
              <w:br/>
              <w:t>舊 100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本場次唯一評等升級案，目標價自 100 元一次拉高至 240 元。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群益投顧（具名）（內資）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南亞（1303）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未給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同批第三家投顧，給予買進評等但未提供目標價。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▍半導體－封測／測試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大型民營金控旗下投顧（原文未具名）（內資）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日月光投控（3711）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原文未明示評等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760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營收年增 150％ 至 40 億美元，Q4 封測毛利率有望突破 30％。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大型民營金控旗下投顧（原文未具名）（內資）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京元電子（2449）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原文未明示評等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380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AI 營收占比逾 70％，資本支出二度上調至 500 億元創新高。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▍半導體－IC 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法人（原文未具名）（內資）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聯發科（2454）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強力買進（維持）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5,625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今年 AI ASIC 出貨上看 60 萬顆、貢獻營收逾 20 億美元。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▍散熱－AI 液冷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雙鴻（3324）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1,280</w:t>
              <w:br/>
              <w:t>舊 1,505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維持買進但砍目標價 15％，並點名分歧管價格競爭恐升溫。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▍網通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本土投顧（原文未具名）（內資）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啟碁（6285）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買進（維持）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340</w:t>
              <w:br/>
              <w:t>舊 未揭露（本系統既有 FactSet 8/11 共…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低軌衛星＋5G FWA 新客戶 6 月起拉貨，三大產品線同步推升。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▍電子組裝／伺服器機構／線束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官股金控旗下投顧（原文未具名）（內資）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鴻海（2317）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買進（並列入 8 月投組清單）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350</w:t>
              <w:br/>
              <w:t>舊 未揭露（本系統既有 FactSet 8/7 共識…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以 16 倍本益比乘 2027 年 EPS 22.01 元推得 350 元，評價基礎完整揭露。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永豐金證券（副標具名）（內資）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勤誠（8210）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1,400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營收可望逐季走高，新品問世有利本益比評價回升。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兆豐證券（副標具名）（內資）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貿聯-KY（3665）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買進（近期頻頻重申）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未給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7 月營收 96.3 億元創高，全年營收挑戰千億元再近一步。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▍電源設備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164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87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 新／舊</w:t>
            </w:r>
          </w:p>
        </w:tc>
        <w:tc>
          <w:tcPr>
            <w:tcW w:type="dxa" w:w="317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一句話重點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本國投顧（原文未具名）（內資）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台達電（2308）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原文未明示（同期 18 家內外資分別給買進、增加持股）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2,205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由零組件供應商轉型系統整合商，估營益率升至 2026 年 18％、2027 年 19.7％。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本國投顧（原文未具名）（內資）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光寶科（2301）</w:t>
            </w:r>
          </w:p>
        </w:tc>
        <w:tc>
          <w:tcPr>
            <w:tcW w:type="dxa" w:w="164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原文未明示評等</w:t>
            </w:r>
          </w:p>
        </w:tc>
        <w:tc>
          <w:tcPr>
            <w:tcW w:type="dxa" w:w="187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 300</w:t>
              <w:br/>
              <w:t>舊 未揭露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新世代電源產品進入量產，估今年 AI 相關營收占比達 30％。</w:t>
            </w:r>
          </w:p>
        </w:tc>
      </w:tr>
    </w:tbl>
    <w:p>
      <w:pPr>
        <w:spacing w:after="0" w:before="0"/>
      </w:pPr>
      <w:r>
        <w:rPr>
          <w:rFonts w:ascii="Microsoft JhengHei" w:hAnsi="Microsoft JhengHei" w:eastAsia="Microsoft JhengHei"/>
          <w:b w:val="0"/>
          <w:sz w:val="12"/>
        </w:rPr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▍本場次查核紀錄（非新觀點，不計列）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361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5839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南亞科（2408）1,000 元　法人強力買進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重複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FTNN 8/11 23:00 稿與本系統 8/11 早盤已收錄之本土法人 1,000 元為同一觀點；FTNN 同日 11:20、17:15 亦已刊出，判定為改寫重刊。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國巨*（2327）688 元　法人買進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重複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工商時報 8/12 權證稿 688 元與本系統 8/11 早盤已收錄之 688 元完全撞號，目標價本身無任何變動。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萬潤（6187）自選股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無新觀點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 FTNN 目標價標籤頁、旺得富上市櫃列表、經濟日報證券頻道等多來源交叉查核，8/11 19:00～8/12 08:00 無任何新券商評等或目標價見報。8/10 公布 Q2 EPS 8.50 元創單季新高後，券商模型更新仍未見報。既有紀錄維持：高盛買進 1,550 元（7/10）、美銀證券初評買進 1,500 元（7/27）。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聯茂（6213）570 元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窗口外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FTNN 8/12 08:15 發稿，超出本場次窗口 15 分鐘，且內容為複述既有觀點。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南電（8046）高盛 2,500 元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窗口外／已收錄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旺得富 8/11 早盤稿，早於本場次窗口，且本系統 8/10 已收錄。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健鼎（3044）、臻鼎-KY（4958）、強茂（2481）、德微（3675）、神達（3706）、英業達（2356）、凱美（2375）、日電貿（3090）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無評等目標價</w:t>
            </w:r>
          </w:p>
        </w:tc>
        <w:tc>
          <w:tcPr>
            <w:tcW w:type="dxa" w:w="5839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經逐篇查核，全數為財報稿、法說稿或產業稿，無任何券商評等或目標價，不構成完整券商觀點。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▍市場數據與方法論（非券商觀點）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・台股 8/11 開低走高收 45,120.72 點、漲 191.96 點（+0.43％），成交 8,690.16 億元，站穩 45K；惟進入前波套牢區、成交量未有效放大，融資餘額快速攀升，籌碼面仍藏隱憂。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・具名投顧大盤觀點：玉山投顧總經理陳正偉指現階段成交量至少需回到 1.2 兆元以上，否則追價力道不足；第一金投顧董事長黃詣庭認為季線未破可續攻，指數仍有機會朝 45,500 點挺進，並建議 7 月低檔已布局者在壓力區適度減碼；永豐投顧總經理黃柏棠對輝達 5,000 億美元 AI 融資持正向解讀。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・重大事件：台積電 8/11 董事會通過 Q2 財報、Q2 每股現金股利 7 元、資本預算 294.43 億美元，今年以來核准資本預算合計 607.26 億美元（約新台幣 1.96 兆元）；輝達與華爾街六大金融機構簽署備忘錄，將打造目標逾 5,000 億美元的 AI 運算基建融資平台。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・本週行事曆：8/12 美國 7 月 CPI（本週最關鍵）＋鴻海、和碩、聯亞、奇鋐法說；8/13 MSCI 季調生效＋廣達、仁寶法說；8/14 美國 8 月密大消費者信心初值；8/14 半年報公告截止，仍有逾 1,200 家將上傳財報。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・本場次覆蓋方式：工商時報「上市櫃」分類頁（ctee.com.tw/stock/twmarket）為本場次最有效的入口，靜態可抓且已更新至 8/12 07:48 稿；工商時報「即時證券」列表頁本次出現快取落後（僅到 8/11），建議後續以「上市櫃」分類頁為第一順位。FTNN 的「目標價」標籤頁（ftnn.com.tw/tag/目標價）與旺得富上市櫃列表為本場次補齊 8/11 深夜至 8/12 清晨稿件的關鍵來源，建議固定納入。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・剩餘缺口：鉅亨網外資評等表（cnyes ratediff）最新評等日期仍停在 20260811，本場次無新增 FactSet 共識；鉅亨網台股新聞列表與 MoneyDJ 新聞列表仍為 JS 前端渲染，靜態抓取僅得空白骨架；經濟日報部分個股稿受付費牆限制僅能取得導言；FTNN 首頁與分類頁快取不一致，須以文章內頁與 tag 頁交叉補強。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19"/>
        </w:rPr>
        <w:t>・重要提醒：本場次 16 則新觀點中，僅 5 則為具名券商（高盛、摩根士丹利、摩根大通、統一投顧、華南投顧、群益投顧、永豐金證券、兆豐證券中，外資 3 家具名、內資 5 家具名），其餘 8 則券商未具名；且有 5 則出自權證專區稿件，性質上非獨立券商研究專稿，判讀時務必注意資訊來源層級差異。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▍來源連結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22:29 https://www.ctee.com.tw/news/20260811702033-430201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https://www.ctee.com.tw/news/20260812700237-430201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https://www.ctee.com.tw/news/20260812700263-430204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06:00 https://wantrich.chinatimes.com/news/20260812900003-420101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18:01 https://www.ctee.com.tw/news/20260811701723-430201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https://www.ctee.com.tw/news/20260812700256-430502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05:03 https://wantrich.chinatimes.com/news/20260812900001-420101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05:29 https://wantrich.chinatimes.com/news/20260812900005-420101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2026/08/11 03:00 https://www.ctee.com.tw/news/20260811700266-430203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https://www.ctee.com.tw/news/20260812700311-430203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・FTNN 新聞網 2026/08/11 23:15 https://www.ftnn.com.tw/news/569122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・FTNN 新聞網 2026/08/11 23:45 https://www.ftnn.com.tw/news/569136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07:46 https://wantrich.chinatimes.com/news/20260812900006-420101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https://www.ctee.com.tw/news/20260812700317-430203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https://www.ctee.com.tw/news/20260812700320-430203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https://www.ctee.com.tw/news/20260812700308-430203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本總覽依公開新聞整理，非完整報告；文中所提個股僅供參考，非投資建議。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