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6"/>
        </w:rPr>
        <w:t>旺來 台股券商報告日報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23"/>
        </w:rPr>
        <w:t>2026/08/14（五）早盤場次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掃描窗口：2026/08/13 19:10 ～ 2026/08/14 08:10（近 24 小時公開新聞）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一、本場次結論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本場次新增券商觀點 4 筆，其中僅 1 筆（玉晶光）確實落在本場次窗口內；另 3 筆（國巨、上銀、群聯）為 8/13 盤中至傍晚見報、8/13 盤後場次未收錄的補收錄案例。無任何一筆出自具名的獨立券商研究專稿以外的新報告，資訊層級整體偏低，判讀時務必留意。</w:t>
      </w:r>
    </w:p>
    <w:p>
      <w:pPr>
        <w:spacing w:after="40" w:before="0"/>
      </w:pPr>
      <w:r>
        <w:rPr>
          <w:rFonts w:ascii="Microsoft JhengHei" w:hAnsi="Microsoft JhengHei" w:eastAsia="Microsoft JhengHei"/>
          <w:b/>
          <w:sz w:val="21"/>
        </w:rPr>
        <w:t>★ 最重要三條：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1. 花旗環球證券重申國巨*(2327) 買進、目標價 1,450 元 — 本場次唯一具名外資、唯一具完整論述者。以 8/13 收盤 662 元計，隱含漲幅達 1.19 倍，為近月台股單一個股最大上檔空間之一。</w:t>
      </w:r>
    </w:p>
    <w:p>
      <w:pPr>
        <w:spacing w:after="40" w:before="0"/>
      </w:pPr>
      <w:r>
        <w:rPr>
          <w:rFonts w:ascii="Microsoft JhengHei" w:hAnsi="Microsoft JhengHei" w:eastAsia="Microsoft JhengHei"/>
          <w:b w:val="0"/>
          <w:sz w:val="20"/>
        </w:rPr>
        <w:t>2. FactSet 共識將玉晶光(3406) 目標價由 518 元一口氣上修至 655 元（+26.45%）— 本場次唯一落在窗口內的新觀點，也是單次上修幅度最大者；惟 8/13 收盤已達 629 元，隱含空間僅剩約 4.1%。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20"/>
        </w:rPr>
        <w:t>3. FactSet 共識上修上銀(2049) 目標價 390→415.5 元（+6.54%），18 位分析師中積極樂觀 12 位 — 為本場次評等結構最偏多者，惟仍屬追認型調整（股價已先行走高）。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二、新增觀點總表（按產業分組）</w:t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1"/>
        </w:rPr>
        <w:t>【被動元件】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1360"/>
        <w:gridCol w:w="1247"/>
        <w:gridCol w:w="737"/>
        <w:gridCol w:w="1134"/>
        <w:gridCol w:w="1530"/>
        <w:gridCol w:w="3742"/>
      </w:tblGrid>
      <w:tr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目標價（新/舊）</w:t>
            </w:r>
          </w:p>
        </w:tc>
        <w:tc>
          <w:tcPr>
            <w:tcW w:type="dxa" w:w="3742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花旗環球證券</w:t>
              <w:br/>
              <w:t>（Citi，具名）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國巨*(2327)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買進（重申）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1,450 元 / 1,450 元</w:t>
              <w:br/>
              <w:t>（維持）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7月營收創高、產能利用率逾90%、訂單出貨比達2.2倍，Q3將現「量價齊揚」乘數效應；客戶簽長約興趣升溫提供結構性上行空間。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1"/>
        </w:rPr>
        <w:t>【光電／手機光學鏡頭】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1360"/>
        <w:gridCol w:w="1247"/>
        <w:gridCol w:w="737"/>
        <w:gridCol w:w="1134"/>
        <w:gridCol w:w="1530"/>
        <w:gridCol w:w="3742"/>
      </w:tblGrid>
      <w:tr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目標價（新/舊）</w:t>
            </w:r>
          </w:p>
        </w:tc>
        <w:tc>
          <w:tcPr>
            <w:tcW w:type="dxa" w:w="3742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共識</w:t>
              <w:br/>
              <w:t>（鉅亨速報，5位分析師）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玉晶光(3406)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未載評等文字</w:t>
              <w:br/>
              <w:t>（樂觀2/中立2/悲觀1）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655 元 / 518 元</w:t>
              <w:br/>
              <w:t>（+26.45%）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★本場次唯一落在窗口內的新觀點，單次上修幅度最大；最高700元最低410元，但8/13已收629元、近5日漲14.99%，安全邊際幾乎用盡。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1"/>
        </w:rPr>
        <w:t>【機械／傳動元件】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1360"/>
        <w:gridCol w:w="1247"/>
        <w:gridCol w:w="737"/>
        <w:gridCol w:w="1134"/>
        <w:gridCol w:w="1530"/>
        <w:gridCol w:w="3742"/>
      </w:tblGrid>
      <w:tr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目標價（新/舊）</w:t>
            </w:r>
          </w:p>
        </w:tc>
        <w:tc>
          <w:tcPr>
            <w:tcW w:type="dxa" w:w="3742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共識</w:t>
              <w:br/>
              <w:t>（鉅亨速報，18位分析師）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上銀(2049)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未載評等文字</w:t>
              <w:br/>
              <w:t>（樂觀12/中立4/悲觀2）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415.5 元 / 390 元</w:t>
              <w:br/>
              <w:t>（+6.54%）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★補收錄（8/13 16:10見報）。覆蓋家數最多、評等結構最偏多的一檔；8/13收381元、單日漲3.25%，隱含空間約9.1%。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1"/>
        </w:rPr>
        <w:t>【半導體－記憶體控制 IC／儲存】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1360"/>
        <w:gridCol w:w="1247"/>
        <w:gridCol w:w="737"/>
        <w:gridCol w:w="1134"/>
        <w:gridCol w:w="1530"/>
        <w:gridCol w:w="3742"/>
      </w:tblGrid>
      <w:tr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737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內外資</w:t>
            </w:r>
          </w:p>
        </w:tc>
        <w:tc>
          <w:tcPr>
            <w:tcW w:type="dxa" w:w="113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53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目標價（新/舊）</w:t>
            </w:r>
          </w:p>
        </w:tc>
        <w:tc>
          <w:tcPr>
            <w:tcW w:type="dxa" w:w="3742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共識</w:t>
              <w:br/>
              <w:t>（鉅亨速報，13位分析師）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群聯(8299)</w:t>
            </w:r>
          </w:p>
        </w:tc>
        <w:tc>
          <w:tcPr>
            <w:tcW w:type="dxa" w:w="73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未載評等文字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2,998 元 / 前值未載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★補收錄（8/13 14:10見報）。2026年EPS中位數由340.55元上修至359.86元；同日法說公布上半年EPS 187.43元、擬配息60元，共識落後於實績。</w:t>
            </w:r>
          </w:p>
        </w:tc>
      </w:tr>
    </w:tbl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三、背景紀錄（見報但無評等或無目標價，不計列為新觀點）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752" w:type="dxa"/>
        <w:tblLayout w:type="fixed"/>
      </w:tblPr>
      <w:tblGrid>
        <w:gridCol w:w="1644"/>
        <w:gridCol w:w="1927"/>
        <w:gridCol w:w="6180"/>
      </w:tblGrid>
      <w:tr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標的／主題</w:t>
            </w:r>
          </w:p>
        </w:tc>
        <w:tc>
          <w:tcPr>
            <w:tcW w:type="dxa" w:w="1928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來源性質</w:t>
            </w:r>
          </w:p>
        </w:tc>
        <w:tc>
          <w:tcPr>
            <w:tcW w:type="dxa" w:w="6180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重點摘要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嘉澤(3533)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8/13 法說會</w:t>
              <w:br/>
              <w:t>公司自述</w:t>
            </w:r>
          </w:p>
        </w:tc>
        <w:tc>
          <w:tcPr>
            <w:tcW w:type="dxa" w:w="618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本季業績持平Q2；新品SOCAMM進入量產、快接頭QD 7月量產（當月營收占比約1%，下半年拚2~3%）；Q2毛利率45.47%季減4.08個百分點（低價原材料消化完畢），8/13股價一度摜殺至跌停；英特爾與超微新平台Q4小量產、較大量落在明年初，2027年展望樂觀。無券商評等與目標價。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東元(1504)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8/13 法說會</w:t>
              <w:br/>
              <w:t>公司自述</w:t>
            </w:r>
          </w:p>
        </w:tc>
        <w:tc>
          <w:tcPr>
            <w:tcW w:type="dxa" w:w="618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下半年四大事業體營收全數看增、毛利率維持高檔；美國大馬達前7月接單年增近3成；吉隆坡MDC驗證Q4完成、檳城匯流排廠首批AIDC設備9月底出貨；Q2淨利26.35億元創單季新高、EPS 1.12元，上半年EPS 1.63元。無券商評等與目標價。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大盤觀點</w:t>
              <w:br/>
              <w:t>（12檔人氣股）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統一投顧董事長黎方國、群益投顧董事長蔡明彥、台新投顧總經理黃文清（皆具名）</w:t>
            </w:r>
          </w:p>
        </w:tc>
        <w:tc>
          <w:tcPr>
            <w:tcW w:type="dxa" w:w="618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認為通膨壓力縮減＋AI鏈財報亮眼提振信心，台股可望延續震盪盤高，但須密切關注外資期貨空單變化。篩出法人近5日買超逾1,000張且融資增加的人氣股：宏致、奇鋐、大成鋼、南亞科、欣銓、偉詮電、聯發科、技嘉、聯鈞、世芯-KY、台橡、世界。全數未給個股目標價與評等。</w:t>
            </w:r>
          </w:p>
        </w:tc>
      </w:tr>
      <w:tr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萬潤(6187)</w:t>
              <w:br/>
              <w:t>（自選股）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多來源交叉查核</w:t>
            </w:r>
          </w:p>
        </w:tc>
        <w:tc>
          <w:tcPr>
            <w:tcW w:type="dxa" w:w="618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本場次窗口內無任何新券商報告、評等或目標價見報，已連續七個場次無模型更新。既有紀錄維持不變：高盛買進1,550元（7/10由1,650元下修）、美銀初評買進1,500元（7/27）。</w:t>
            </w:r>
          </w:p>
        </w:tc>
      </w:tr>
    </w:tbl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四、判讀提醒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‧ 本場次 4 筆新觀點中，3 筆為 FactSet 多機構彙整共識，非單一券商研究報告，無論述內文、無本益比、無評價基礎，目標價無法獨立驗證。真正具名且具完整論述者僅花旗證券國巨一則。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‧ 玉晶光與上銀的共識上修均發生在股價已先行大漲之後（玉晶光近5日+14.99%、上銀當日+3.25%），屬追認型調整而非領先訊號。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‧ 國巨 1,450 元並非新數字 — 本系統 2026/07/30 已收錄花旗同一價位。本則的價值在於補上 7 月營收與 B/B 2.2 倍等新的量化依據，並確認評等未因股價腰斬而下修。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‧ 覆蓋缺口：工商時報各入口（即時證券列表、證券首頁）本場次快取全部停在 8/13 18:49 前，完全無 8/14 稿件；FTNN 停在 8/13 08:15；鉅亨網外資評等表(ratediff) 評等日仍停在 20260812 無新增。本場次最有效來源為鉅亨網 FactSet 速報（tw_forecast）與經濟日報證券頻道。</w:t>
      </w:r>
    </w:p>
    <w:p>
      <w:pPr>
        <w:spacing w:before="200" w:after="8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5"/>
        </w:rPr>
        <w:t>五、來源連結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國巨／花旗：經濟日報 2026-08-13 17:25「外資估這家企業第3季將現『量價齊揚』乘數效應 股價還將漲逾一倍」 https://money.udn.com/money/story/5710/9689796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玉晶光／FactSet：鉅亨網 2026-08-13 22:10 https://news.cnyes.com/news/id/6576068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上銀／FactSet：鉅亨網 2026-08-13 16:10 https://news.cnyes.com/news/id/6575343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群聯／FactSet：鉅亨網 2026-08-13 14:10 https://news.cnyes.com/news/id/6575155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嘉澤法說：經濟日報 2026-08-14 00:39 https://money.udn.com/money/story/5710/9690129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東元法說：經濟日報 2026-08-14 00:18 https://money.udn.com/money/story/5710/9690208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大盤觀點／12檔人氣股：經濟日報 2026-08-14 00:34 https://money.udn.com/money/story/5607/9690122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外資評等表（查核用，無新增）：鉅亨網 https://www.cnyes.com/twstock/board/ratediff.aspx</w:t>
      </w:r>
    </w:p>
    <w:p>
      <w:pPr>
        <w:spacing w:after="40" w:before="0"/>
        <w:ind w:left="227"/>
      </w:pPr>
      <w:r>
        <w:rPr>
          <w:rFonts w:ascii="Microsoft JhengHei" w:hAnsi="Microsoft JhengHei" w:eastAsia="Microsoft JhengHei"/>
          <w:b w:val="0"/>
          <w:sz w:val="17"/>
        </w:rPr>
        <w:t>‧ 工商時報即時證券（查核用，快取停在8/13 18:49）：https://www.ctee.com.tw/livenews/stock</w:t>
      </w:r>
    </w:p>
    <w:p>
      <w:pPr>
        <w:spacing w:after="80" w:before="0"/>
      </w:pP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本日報依公開新聞整理，非完整券商報告；所有目標價與評等以券商原文為準，投資決策請自行判斷。</w:t>
      </w:r>
    </w:p>
    <w:sectPr w:rsidR="00FC693F" w:rsidRPr="0006063C" w:rsidSect="00034616">
      <w:headerReference w:type="default" r:id="rId9"/>
      <w:pgSz w:w="12240" w:h="15840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