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台股券商觀點日報總覽</w:t>
      </w:r>
    </w:p>
    <w:p>
      <w:pPr>
        <w:spacing w:after="24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20"/>
        </w:rPr>
        <w:t>2026/08/15（早盤場次）　掃描窗口：2026/08/14 19:00 ～ 2026/08/15 08:10（週六，前一交易日為8/14）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本場次總結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・本場次共收錄 8 筆具體券商評等或目標價的新觀點，涵蓋 7 檔個股（群聯一檔即占 3 筆）。另有 3 筆背景紀錄不計列。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・★方向結構：上調 4 筆（旺矽 +150%、鴻勁 +61.29%、玉山金 +16.22%、中信投顧對群聯 +1.83%）、升評 1 筆（群益投顧對群聯，區間操作→買進）、下修 2 筆（國泰證期對群聯 -3.33%、統一投顧對臻鼎-KY -3.03%）、維持 1 筆（穎崴 10,000元）。與 8/14 盤後「下修逼近半數」的結構相比，本場次明顯轉為偏多。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・★最大單一事件：Aletheia 資本同日將旺矽（6223）由4,000元升至10,000元、鴻勁（7769）由6,200元升至10,000元，加上花旗環球證券維持穎崴（6515）10,000元，盤面同時出現三檔「萬元目標價」的半導體測試介面／設備股。此三檔整數目標價高度巧合，本系統列為首要查證項目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・★資訊層級提醒：8 筆新觀點中，具名券商 7 筆（統一投顧、群益投顧、國泰證期、中信投顧、花旗環球證券、ALETHEIA×2），未具名 1 筆（玉山金之「金控龍頭旗下投顧」）。外資 3 筆全部來自新聞轉述而非報告原文，且其中 2 筆（旺矽、鴻勁）未載評等文字僅有目標價。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・★交叉驗證亮點：臻鼎-KY 統一投顧本次下修至 640 元，與本系統既有的 FactSet 外資共識 640 元（8/11、8/12）完全一致，是近期內外資收斂度最高的個案之一。反之玉山金內資 43 元 vs 外資共識 37.9 元（8/14），落差約 13.5%。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・★群聯五家投顧齊發，2027 年 EPS 預估從凱基的 298.6 元到群益的 493.57 元，差距達 65.3%（本系統回算），但五家目標價全部落在 2,730～2,900 元的窄幅區間內。目標價收斂而獲利假設極度分歧，是本場次最值得深究的矛盾。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一、半導體－測試介面／設備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61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73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13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47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402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ALETHEIA Capital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旺矽 6223</w:t>
            </w:r>
          </w:p>
        </w:tc>
        <w:tc>
          <w:tcPr>
            <w:tcW w:type="dxa" w:w="73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未載評等</w:t>
              <w:br/>
              <w:t>（僅目標價）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10,000／4,000</w:t>
              <w:br/>
              <w:t>(+150.00%)</w:t>
            </w:r>
          </w:p>
        </w:tc>
        <w:tc>
          <w:tcPr>
            <w:tcW w:type="dxa" w:w="3402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先進探針卡供給吃緊、垂直MEMS探針卡ASP高出50%以上，產能可能需擴至4倍；2026-28年EPS估78.1／186.5／286.5元。</w:t>
            </w:r>
          </w:p>
        </w:tc>
      </w:tr>
      <w:tr>
        <w:tc>
          <w:tcPr>
            <w:tcW w:type="dxa" w:w="136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Aletheia 資本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鴻勁 7769</w:t>
            </w:r>
          </w:p>
        </w:tc>
        <w:tc>
          <w:tcPr>
            <w:tcW w:type="dxa" w:w="73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未載評等</w:t>
              <w:br/>
              <w:t>（僅目標價）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10,000／6,200</w:t>
              <w:br/>
              <w:t>(+61.29%)</w:t>
            </w:r>
          </w:p>
        </w:tc>
        <w:tc>
          <w:tcPr>
            <w:tcW w:type="dxa" w:w="3402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最終測試主動溫控分選機近乎全球壟斷，受惠台積電先進製程擴產，未來3年獲利估暴增2.5倍。</w:t>
            </w:r>
          </w:p>
        </w:tc>
      </w:tr>
      <w:tr>
        <w:tc>
          <w:tcPr>
            <w:tcW w:type="dxa" w:w="136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花旗環球證券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穎崴 6515</w:t>
            </w:r>
          </w:p>
        </w:tc>
        <w:tc>
          <w:tcPr>
            <w:tcW w:type="dxa" w:w="73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看好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10,000／10,000</w:t>
              <w:br/>
              <w:t>(維持)</w:t>
            </w:r>
          </w:p>
        </w:tc>
        <w:tc>
          <w:tcPr>
            <w:tcW w:type="dxa" w:w="3402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AI ASIC與伺服器CPU需求強勁，SLT市場市占率持續拉升；三檔萬金股候選中回歸萬元呼聲最高。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二、半導體－記憶體控制IC／儲存模組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61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73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13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47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402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群益投顧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群聯 8299</w:t>
            </w:r>
          </w:p>
        </w:tc>
        <w:tc>
          <w:tcPr>
            <w:tcW w:type="dxa" w:w="73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  <w:br/>
              <w:t>（區間操作升評）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2,730／2,450</w:t>
              <w:br/>
              <w:t>(+11.43%)</w:t>
            </w:r>
          </w:p>
        </w:tc>
        <w:tc>
          <w:tcPr>
            <w:tcW w:type="dxa" w:w="3402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★本場次唯一升評。與NAND原廠由客戶升級為策略合作夥伴，供給吃緊下更易取得配額；2026/27年EPS估454.27／493.57元。</w:t>
            </w:r>
          </w:p>
        </w:tc>
      </w:tr>
      <w:tr>
        <w:tc>
          <w:tcPr>
            <w:tcW w:type="dxa" w:w="136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國泰證期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群聯 8299</w:t>
            </w:r>
          </w:p>
        </w:tc>
        <w:tc>
          <w:tcPr>
            <w:tcW w:type="dxa" w:w="73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2,900／3,000</w:t>
              <w:br/>
              <w:t>(-3.33%)</w:t>
            </w:r>
          </w:p>
        </w:tc>
        <w:tc>
          <w:tcPr>
            <w:tcW w:type="dxa" w:w="3402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五家中目標價最高。Q3受惠NAND續漲營運再創高，惟自載明年毛利率隨低成本庫存消退而降；EPS估446.38／362.55元，按8倍PE。</w:t>
            </w:r>
          </w:p>
        </w:tc>
      </w:tr>
      <w:tr>
        <w:tc>
          <w:tcPr>
            <w:tcW w:type="dxa" w:w="136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中信投顧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群聯 8299</w:t>
            </w:r>
          </w:p>
        </w:tc>
        <w:tc>
          <w:tcPr>
            <w:tcW w:type="dxa" w:w="73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增持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2,785／2,735</w:t>
              <w:br/>
              <w:t>(+1.83%)</w:t>
            </w:r>
          </w:p>
        </w:tc>
        <w:tc>
          <w:tcPr>
            <w:tcW w:type="dxa" w:w="3402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Q2底存貨季增27.1%至917.92億元、逾90%為高附加價值產品；AI Ecosystem為主動能，aiDAPTIV+ Q4起顯著成長。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三、PCB／軟板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61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73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13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47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402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</w:t>
              <w:br/>
              <w:t>（廖婉婷）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臻鼎-KY 4958</w:t>
            </w:r>
          </w:p>
        </w:tc>
        <w:tc>
          <w:tcPr>
            <w:tcW w:type="dxa" w:w="73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640／660</w:t>
              <w:br/>
              <w:t>(-3.03%)</w:t>
            </w:r>
          </w:p>
        </w:tc>
        <w:tc>
          <w:tcPr>
            <w:tcW w:type="dxa" w:w="3402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5檔軟板廠唯一買進，但目標價與EPS同步下修；因摺疊機遞延、研發增加、2027年折舊上升，EPS降至11.81／22.91元。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四、金融－金控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61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73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13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47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402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金控龍頭</w:t>
              <w:br/>
              <w:t>旗下投顧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玉山金 2884</w:t>
            </w:r>
          </w:p>
        </w:tc>
        <w:tc>
          <w:tcPr>
            <w:tcW w:type="dxa" w:w="73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43／37</w:t>
              <w:br/>
              <w:t>(+16.22%)</w:t>
            </w:r>
          </w:p>
        </w:tc>
        <w:tc>
          <w:tcPr>
            <w:tcW w:type="dxa" w:w="3402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Q2放款年增16.1%、財管手續費年增30.7%均優於預期，併三商壽視為長期加分且無現增計畫；EPS估2.37／3.05元。惟淨利差下修至1.32%。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五、背景紀錄（不計列為券商新觀點）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0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147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474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數字</w:t>
            </w:r>
          </w:p>
        </w:tc>
        <w:tc>
          <w:tcPr>
            <w:tcW w:type="dxa" w:w="3855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30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萬寶週刊</w:t>
              <w:br/>
              <w:t>（黃清照）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騰輝電子-KY 6672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雜誌分析師</w:t>
              <w:br/>
              <w:t>非券商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上看420元</w:t>
              <w:br/>
              <w:t>EPS 11.2／16.6元</w:t>
            </w:r>
          </w:p>
        </w:tc>
        <w:tc>
          <w:tcPr>
            <w:tcW w:type="dxa" w:w="3855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高階CCL切入400G/800G交換器並朝1.6T推進，PT901材料2025-27年營收CAGR 107.3%、產品已連調漲5次；股價268元。屬雜誌專欄非券商報告，不計列。</w:t>
            </w:r>
          </w:p>
        </w:tc>
      </w:tr>
      <w:tr>
        <w:tc>
          <w:tcPr>
            <w:tcW w:type="dxa" w:w="130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經濟日報</w:t>
              <w:br/>
              <w:t>9691499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健鼎 3044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大型本國投顧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目標價待確認</w:t>
            </w:r>
          </w:p>
        </w:tc>
        <w:tc>
          <w:tcPr>
            <w:tcW w:type="dxa" w:w="3855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Q2毛利率30.0%、營益55.8億元、EPS 7.4元均優於預期，法人調升2026/27年獲利預估值及目標價，惟原文全文未載目標價數字。★8/14盤後場次覆蓋缺口，數字待確認。</w:t>
            </w:r>
          </w:p>
        </w:tc>
      </w:tr>
      <w:tr>
        <w:tc>
          <w:tcPr>
            <w:tcW w:type="dxa" w:w="130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經濟日報</w:t>
              <w:br/>
              <w:t>9691480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聯亞 3081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法人（未具名）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目標價待確認</w:t>
            </w:r>
          </w:p>
        </w:tc>
        <w:tc>
          <w:tcPr>
            <w:tcW w:type="dxa" w:w="3855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標題載「財報超標、持續擴產 法人調高聯亞獲利預估值及目標價」，本場次未取得具體數字。★列為下一場次優先補收錄項目。</w:t>
            </w:r>
          </w:p>
        </w:tc>
      </w:tr>
      <w:tr>
        <w:tc>
          <w:tcPr>
            <w:tcW w:type="dxa" w:w="130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經濟日報</w:t>
              <w:br/>
              <w:t>9692299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南亞科 2408</w:t>
              <w:br/>
              <w:t>聯發科 2454 等10檔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大型法人機構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無目標價</w:t>
            </w:r>
          </w:p>
        </w:tc>
        <w:tc>
          <w:tcPr>
            <w:tcW w:type="dxa" w:w="3855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美系四大CSP大幅上修今明年資本支出，法人圈看好台股AI供應鏈受惠。★原文其餘內容位於付費牆後，僅取得2檔股名、無評等與目標價。</w:t>
            </w:r>
          </w:p>
        </w:tc>
      </w:tr>
      <w:tr>
        <w:tc>
          <w:tcPr>
            <w:tcW w:type="dxa" w:w="130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－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萬潤 6187</w:t>
              <w:br/>
              <w:t>（自選股）</w:t>
            </w:r>
          </w:p>
        </w:tc>
        <w:tc>
          <w:tcPr>
            <w:tcW w:type="dxa" w:w="124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無新觀點</w:t>
            </w:r>
          </w:p>
        </w:tc>
        <w:tc>
          <w:tcPr>
            <w:tcW w:type="dxa" w:w="1474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3855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經多來源交叉查核，本場次窗口內無任何新券商報告見報。既有紀錄維持：高盛買進1,550元（7/10）、美銀初評買進1,500元（7/27）、富邦看多800元（EPS 20.62元，隱含PE約38-40倍）。自8/10公布Q2 EPS 8.50元後已連續九個場次無券商模型更新。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六、本場次查核與方法論筆記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・鉅亨網外資評等表（cnyes ratediff）本場次評等日仍停在 20260814，該批9檔（元太、中砂、仁寶、廣達、玉山金、統一超、長榮航、文曄、智伸科）已於8/14盤後全數收錄，本場次零新增。靜態抓取仍可完整取得表格，建議維持每場次第一順位。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・鉅亨網 tw_forecast（FactSet速報）分類頁本場次確認仍為JS前端渲染，靜態抓取僅得骨架且日期停在 08-13，本場次未取得任何 8/14 之後的速報文章，為已知缺口。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・★旺得富理財網為本場次最高價值來源：8筆新觀點中有6筆（群聯3筆＋臻鼎、玉山金、萬金股三檔）僅出現於此。其報版稿件集中在 05:00～06:00 發布，建議早盤場次固定第一順位加掃。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・★取得旺得富文章網址的有效路徑：任一旺得富內頁右側「熱門新聞」側欄即列出當日最新稿件清單，本場次即以此取得全部三篇 8/15 稿。列表頁 newslist/420101/1 本場次快取落後停在 8/13，不可依賴。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・經濟日報 money.udn.com 本場次表現良好，報版稿件集中在 00:08～00:12 發布（萬寶週刊系列），文章頁底部的「相關」與「熱門」清單為取得同批稿件的有效入口。惟部分文章（如 9692299、9692503）有付費牆，僅能取得前一至二段。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・工商時報即時證券列表（ctee livenews/stock）本場次可正常抓取但最新僅到 8/14 21:57，窗口內無新券商評等稿，本場次無貢獻。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・所有列表頁與首頁必須先經 WebSearch 或既有頁面連結進入 provenance 才能抓取，直接 web_fetch 分類頁會被擋，本場次已再次確認。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七、來源連結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20260815900002（8/15 05:00）臻鼎、台虹、達邁、台郡、亞電…5家軟板廠僅「它」入法眼　https://wantrich.chinatimes.com/news/20260815900002-420101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20260815900003（8/15 06:00）錯過川湖萬元奇蹟？3檔半導體妖股正複製「雙龍搶珠」　https://wantrich.chinatimes.com/news/20260815900003-420101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20260815900004（8/15 06:00）玉山金併三商壽、沒了配股還能存？法人「2理由」超加分　https://wantrich.chinatimes.com/news/20260815900004-420101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20260814900389（8/14 20:09）群聯法說變法會！凱基、富邦、國泰、中信…5大投顧看法曝　https://wantrich.chinatimes.com/news/20260814900389-420101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・經濟日報／萬寶週刊 9692069（8/15 00:08）外資目標價一口氣喊到1萬元！旺矽憑什麼躋身「萬金股」候選？　https://money.udn.com/money/story/5607/9692069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・經濟日報／萬寶週刊 9692061（8/15 00:12）AI高速材料需求爆發 它產品連漲5次、明年EPS估16.6元　https://money.udn.com/money/story/5607/9692061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 9691499（8/14 13:13）兩大核心產品動能強勁 法人調升健鼎獲利預估值及目標價　https://money.udn.com/money/story/5607/9691499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 9692299（8/14 19:17）美系 CSP 資本支出再擴張 法人看好這10檔　https://money.udn.com/money/story/5607/9692299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外資評等表（評等日仍停於 20260814）　https://www.cnyes.com/twstock/board/ratediff.aspx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即時證券（最新至 8/14 21:57，窗口內無新券商評等稿）　https://www.ctee.com.tw/livenews/stock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總覽依公開新聞整理，非完整報告，亦非投資建議。所載評等、目標價與EPS預估均為新聞轉述之券商觀點；標示「本系統回算」者為依原文數字自行計算，標示「待確認」者原文未載，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