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4"/>
        </w:rPr>
        <w:t>台股券商報告總覽　2026-08-15　盤後場次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掃描窗口 2026/08/15 08:10 ～ 19:10（週六無交易，前一交易日為 08/14）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一、本場次摘要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本場次新增券商觀點 10 筆，涵蓋 8 檔個股；其中外資 9 筆、內資 1 筆，全部為具體目標價。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方向結構：調升 6 筆、升評 1 筆（東陽由持有升至買進）、無前值 2 筆、首次收錄 1 筆 — 本場次零下修，是近一週最偏多的一次。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★最重要的一組矛盾訊號：聯亞(3081) 同期出現兩份方向完全相反的外資報告 — 美系升至 4,401 元喊買進，日系升至 900 元卻維持賣出，兩者目標價相差 4.9 倍，分歧點在評價而非基本面。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★本場次唯一升評與唯一非科技股：東陽(1319) 由持有升至買進，目標價 81→115 元（+42%），為本場次幅度最大的單筆調整。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鉅亨網外資評等表(ratediff)本場次評等日仍停在 20260814，零新增；本場次全部觀點來自工商時報證券版與今周刊轉載稿。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二、新增券商觀點（按產業分組）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▍光通訊－矽光子／雷射磊晶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美系外資（原文未具名）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聯亞(3081)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4,401（前值4,307）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Q2毛利率57.5%優於預期，資料中心占營收80~85%，2027/2028矽光子產能目標年增逾100%，採61.5倍目標本益比。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日系外資（原文未具名）</w:t>
            </w:r>
          </w:p>
        </w:tc>
        <w:tc>
          <w:tcPr>
            <w:tcW w:type="dxa" w:w="56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聯亞(3081)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賣出（維持）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900（前值586）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★同一檔同期兩份外資報告方向完全相反：上修EPS 21~32%仍維持賣出，理由是2027年預估本益比逾100倍、股價淨值比37倍評價過度延伸。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▍散熱－AI伺服器液冷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美系外資（原文未具名）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奇鋐(3017)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3,986（前值未載）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上半年EPS 44.54元，2026~2028淨利預估上調11%/7%/8%；水冷板月產能約100萬片，擴產後再增約50%。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▍散熱－均熱片／CPU Socket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日系外資（原文未具名）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健策(3653)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6,770（前值未載）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Rubin一體式蓋板前景樂觀，估Q3營收季增27.3%；可拆式蓋板Q4出貨、ASP逾200美元。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亞系外資（原文未具名）</w:t>
            </w:r>
          </w:p>
        </w:tc>
        <w:tc>
          <w:tcPr>
            <w:tcW w:type="dxa" w:w="56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健策(3653)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建議加碼（重申）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6,100（前值5,160）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2026~2028年EPS預估上調18%~31%，反映Rubin GPU產能爬坡增強與ASIC產品利潤率改善。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▍PCB／軟板(FPC)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美系外資（原文未具名）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臻鼎-KY(4958)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買進（重申）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925（前值824）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已通過Vera Rubin專案compute tray的PCB供應認證，AI compute tray營益率20~30%高於公司整體10~15%。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▍電子代工－AI伺服器ODM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美系外資（原文未具名）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緯創(3231)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281（前值246）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7月營收3,080億元年增61%、較預估高30%；2026~2028營收預估上調21%/37%/39%，惟毛利率預估下修。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▍電子代工－ODM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美系外資（原文未具名）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和碩(4938)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96（前值85）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★升目標價但評等仍維持中立；AI伺服器營收超預期，惟下半年PC出貨受記憶體成本推升而轉弱。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▍汽車零組件－AM售後維修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亞系外資（原文未具名）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東陽(1319)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買進（由持有升評）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115（前值81）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★本場次唯一升評、也是唯一非科技股：美國關稅由27.5%降至15%，客戶庫存低水位，7月營益率升至15.6%。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2E5C8A"/>
          <w:sz w:val="22"/>
        </w:rPr>
        <w:t>▍半導體－DRAM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56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凱基投顧（具名）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南亞科(2408)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原文未載評等文字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720</w:t>
            </w:r>
          </w:p>
        </w:tc>
        <w:tc>
          <w:tcPr>
            <w:tcW w:type="dxa" w:w="272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7月營收年增逾七倍，Q3營收可望季增約60%（原估25~30%），DDR4議價能力強並納入MSCI成分股。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三、背景與待確認紀錄（不計列為券商觀點）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標的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來源／機構</w:t>
            </w:r>
          </w:p>
        </w:tc>
        <w:tc>
          <w:tcPr>
            <w:tcW w:type="dxa" w:w="680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5896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金像電(2368)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里昂（CLSA 具名）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估Q3營收季增28%，惟本場次未取得目標價與評等數字，列待確認。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家登(3680)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法人（原文未具名）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589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毛利率近5成，今明兩年EPS估17元與23元，原文稱已有法人報告目標價上看500元以上，未具名不計列。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仁新(6696)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法人推估（非制式評等）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以持有Belite 48.4%股權市值871.2億元除以8.29億股本，推得合理股價1,050元。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力積電/南亞科/群創等15檔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589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Q2毛利率連三季向上＋外資本周買超逾5,000張＋EPS為正的篩選名單，全文無個股目標價。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南亞科/華邦電/旺宏/力積電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資深分析師許博傑（非券商研究報告）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5896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建議「看著南亞科做華邦電」，華邦電掌握DDR5且位階較低；為節目個人觀點，不計列券商觀點。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萬潤(6187)（自選股）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68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589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經多來源交叉查核，2026/08/15 08:10至19:10無任何新券商報告、評等或目標價見報。自8/10公布Q2 EPS 8.50元後已連續十個場次無券商模型更新。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四、本場次已知覆蓋缺口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經濟日報 9693480「里昂：估金像電第3季營收將季增28%」（08/15 14:57）— 標題可見但內文未能取得，目標價與評等待補，列為下一場次第一優先。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鉅亨網 tw_forecast 台股預估分類頁仍為前端渲染，靜態抓取無法取得速報文章，連續第二個場次為最大單一缺口。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本場次多筆觀點來自 08/12～08/14 見報但前幾個場次未收錄的工商時報證券稿，屬補收錄；建議日後將 ctee.com.tw/search/目標價 搜尋頁固定納入掃描路徑，本場次 8 筆新觀點中有 8 筆由此入口取得。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五、來源連結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1. 《通網股》聯亞矽光大爆發！外資喊買、目標價升至4401元（工商時報 2026.08.14）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https://www.ctee.com.tw/news/20260814700973-430201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2. 聯亞財測超預期 外資猛升目標價至900元、仍喊「賣出」（工商時報 2026.08.13）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https://www.ctee.com.tw/news/20260813700816-430201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3. 《電週邊》奇鋐再創天價 外資目標價喊上3986元（工商時報 2026.08.14）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https://www.ctee.com.tw/news/20260814700975-430201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4. 健策營運「錢」景亮 2外資目標價同步看到6,000元以上（工商時報 2026.08.13）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https://www.ctee.com.tw/news/20260813700811-430201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5. 《電零組》臻鼎-KY AI業務前景亮 美系外資上修目標價至925元（工商時報 2026.08.12）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https://www.ctee.com.tw/news/20260812700864-430201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6. 《電週邊》緯創業績優於預期 美系外資喊價281元（工商時報 2026.08.12）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https://www.ctee.com.tw/news/20260812700834-430201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7. 《電週邊》和碩伺服器動能強 外資上調目標價至96元（工商時報 2026.08.13）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https://www.ctee.com.tw/news/20260813701084-430201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8. 《汽車股》非科技股首選！亞系外資喊買東陽、目標價115元（工商時報 2026.08.14）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https://www.ctee.com.tw/news/20260814700833-430201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9. 台股去槓桿風暴結束！名師斷言中秋後大復興（工商時報 2026.08.15，內含凱基投顧南亞科720元）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https://www.ctee.com.tw/news/20260815700010-430201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10. 15檔強「利」股 外資追買（工商時報 2026.08.15）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https://www.ctee.com.tw/news/20260815700023-430201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11. 南亞科、華邦電、力積電怎麼選？分析師揭3大關鍵（工商時報 2026.08.15）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https://www.ctee.com.tw/news/20260815700576-430201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12. 外資評等統計總表（鉅亨網，本場次評等日仍停在20260814，零新增）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https://www.cnyes.com/twstock/board/ratediff.aspx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13. 經濟日報證券頻道（本場次列表入口，里昂金像電稿 9693480 未能取得內文）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https://money.udn.com/money/cate/5590</w:t>
      </w:r>
    </w:p>
    <w:p>
      <w:pPr>
        <w:spacing w:before="24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本總覽依公開新聞整理，非完整券商報告；未具名券商之數字無法回算驗證，僅供相對比較，不構成投資建議。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