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JhengHei" w:eastAsia="Microsoft JhengHei" w:hAnsi="Microsoft JhengHei"/>
          <w:b/>
          <w:bCs/>
          <w:color w:val="1F3864"/>
          <w:sz w:val="34"/>
          <w:szCs w:val="34"/>
        </w:rPr>
        <w:t xml:space="preserve">台股券商報告 日報總覽（盤後）</w:t>
      </w:r>
    </w:p>
    <w:p>
      <w:pPr>
        <w:pBdr>
          <w:bottom w:val="single" w:color="1F3864" w:sz="8" w:space="4"/>
        </w:pBdr>
        <w:spacing w:after="60"/>
      </w:pPr>
      <w:r>
        <w:rPr>
          <w:rFonts w:ascii="Microsoft JhengHei" w:eastAsia="Microsoft JhengHei" w:hAnsi="Microsoft JhengHei"/>
          <w:color w:val="595959"/>
          <w:sz w:val="19"/>
          <w:szCs w:val="19"/>
        </w:rPr>
        <w:t xml:space="preserve">2026年8月28日（週五）｜場次窗口 08/28 08:10–19:10｜依公開新聞彙整</w:t>
      </w:r>
    </w:p>
    <w:p>
      <w:pPr>
        <w:spacing w:after="100" w:before="2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一、本場次新增券商觀點（2筆，皆補收錄）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450"/>
        <w:gridCol w:w="1350"/>
        <w:gridCol w:w="1500"/>
        <w:gridCol w:w="1050"/>
        <w:gridCol w:w="3038"/>
      </w:tblGrid>
      <w:tr>
        <w:tc>
          <w:tcPr>
            <w:tcW w:type="dxa" w:w="12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產業</w:t>
            </w:r>
          </w:p>
        </w:tc>
        <w:tc>
          <w:tcPr>
            <w:tcW w:type="dxa" w:w="14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13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0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目標價 新/舊</w:t>
            </w:r>
          </w:p>
        </w:tc>
        <w:tc>
          <w:tcPr>
            <w:tcW w:type="dxa" w:w="303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光學－隱形眼鏡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中信投顧（權證版）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視陽(6782)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正向投資評等★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未載/未載</w:t>
            </w:r>
          </w:p>
        </w:tc>
        <w:tc>
          <w:tcPr>
            <w:tcW w:type="dxa" w:w="30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彩拋需求強、訂單能見度2～3個月；月產能升至5,500萬片，擴產效益Q3完整顯現，下半年營收逐季成長</w:t>
            </w:r>
          </w:p>
        </w:tc>
      </w:tr>
      <w:tr>
        <w:tc>
          <w:tcPr>
            <w:tcW w:type="dxa" w:w="12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製鞋－運動鞋代工</w:t>
            </w:r>
          </w:p>
        </w:tc>
        <w:tc>
          <w:tcPr>
            <w:tcW w:type="dxa" w:w="14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宏遠投顧（權證版）</w:t>
            </w:r>
          </w:p>
        </w:tc>
        <w:tc>
          <w:tcPr>
            <w:tcW w:type="dxa" w:w="1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來億-KY(6890)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正向投資評等★</w:t>
            </w:r>
          </w:p>
        </w:tc>
        <w:tc>
          <w:tcPr>
            <w:tcW w:type="dxa" w:w="10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未載/未載</w:t>
            </w:r>
          </w:p>
        </w:tc>
        <w:tc>
          <w:tcPr>
            <w:tcW w:type="dxa" w:w="3038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今年出貨7,150萬～7,200萬雙、2027年估7,700萬雙；法人估2027年營收423億元、EPS 13.60元</w:t>
            </w:r>
          </w:p>
        </w:tc>
      </w:tr>
    </w:tbl>
    <w:p>
      <w:pPr>
        <w:spacing w:after="60"/>
      </w:pPr>
      <w:r>
        <w:rPr>
          <w:rFonts w:ascii="Microsoft JhengHei" w:eastAsia="Microsoft JhengHei" w:hAnsi="Microsoft JhengHei"/>
          <w:color w:val="595959"/>
          <w:sz w:val="18"/>
          <w:szCs w:val="18"/>
        </w:rPr>
        <w:t xml:space="preserve">★出自工商時報08/28權證專版（03:00見報，屬早盤窗口之B版覆蓋缺口，本場次補收錄）。「正向投資評等」為權證版制式用語，兩筆均未載目標價與新舊評等變動，無法回算風險報酬比，訊號強度有限，依規則不另建個股摘要。權證專版文末附制式免責聲明，資訊層級應打折。</w:t>
      </w:r>
    </w:p>
    <w:p>
      <w:pPr>
        <w:spacing w:after="100" w:before="2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二、今日日報具體目標價觀點回顧（早盤場次已入庫，不重複計列）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1300"/>
        <w:gridCol w:w="3238"/>
      </w:tblGrid>
      <w:tr>
        <w:tc>
          <w:tcPr>
            <w:tcW w:type="dxa" w:w="18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目標價</w:t>
            </w:r>
          </w:p>
        </w:tc>
        <w:tc>
          <w:tcPr>
            <w:tcW w:type="dxa" w:w="323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大和資本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旺矽(6223)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買進（初評）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8,415</w:t>
            </w:r>
          </w:p>
        </w:tc>
        <w:tc>
          <w:tcPr>
            <w:tcW w:type="dxa" w:w="32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CPO測試設備Q4起出貨認列，2027-28年貢獻營收4.8%～9.2%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花旗環球（陳佳儀）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旺矽(6223)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買進（維持）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7,200</w:t>
            </w:r>
          </w:p>
        </w:tc>
        <w:tc>
          <w:tcPr>
            <w:tcW w:type="dxa" w:w="3238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回檔已反映疑慮；毛利率仍有上行空間，CPO進度符合時程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麥格理證券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環宇-KY(4991)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優於大盤（初評）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710</w:t>
            </w:r>
          </w:p>
        </w:tc>
        <w:tc>
          <w:tcPr>
            <w:tcW w:type="dxa" w:w="32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PD規格升級ASP升6～8倍；在手訂單逾9,000萬美元；EPS今年估6.4元、2027年12.7元、2028年22.2元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摩根士丹利（詹家鴻）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南亞科(2408)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記憶體正向循環看好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1,230★</w:t>
            </w:r>
          </w:p>
        </w:tc>
        <w:tc>
          <w:tcPr>
            <w:tcW w:type="dxa" w:w="3238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樂觀情境股價預期（非正式目標價）；長鑫存儲初評優於大盤（陸股）之外溢解讀</w:t>
            </w:r>
          </w:p>
        </w:tc>
      </w:tr>
    </w:tbl>
    <w:p>
      <w:pPr>
        <w:spacing w:after="60"/>
      </w:pPr>
      <w:r>
        <w:rPr>
          <w:rFonts w:ascii="Microsoft JhengHei" w:eastAsia="Microsoft JhengHei" w:hAnsi="Microsoft JhengHei"/>
          <w:color w:val="595959"/>
          <w:sz w:val="18"/>
          <w:szCs w:val="18"/>
        </w:rPr>
        <w:t xml:space="preserve">以上4筆出自工商時報08/28日報（20260828700229、20260828700223），早盤場次已收錄並建立摘要。窗口內（08:10–19:10）全市場經工商時報證券首頁（新鮮至18:46）、經濟日報全站（新鮮至19:06）、鉅亨網外資評等表交叉掃描，無其他新增之具體評等或目標價。</w:t>
      </w:r>
    </w:p>
    <w:p>
      <w:pPr>
        <w:spacing w:after="100" w:before="2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三、自選股追蹤：萬潤(6187)——無新券商觀點</w:t>
      </w:r>
    </w:p>
    <w:p>
      <w:pPr>
        <w:spacing w:after="80"/>
      </w:pPr>
      <w:r>
        <w:rPr>
          <w:rFonts w:ascii="Microsoft JhengHei" w:eastAsia="Microsoft JhengHei" w:hAnsi="Microsoft JhengHei"/>
          <w:sz w:val="21"/>
          <w:szCs w:val="21"/>
        </w:rPr>
        <w:t xml:space="preserve">本場次經交叉查核（WebSearch專搜、cnyes評等表與個股頁、工商時報證券首頁、經濟日報全站）確認無新券商評等或目標價見報。</w:t>
      </w:r>
    </w:p>
    <w:p>
      <w:pPr>
        <w:spacing w:after="80"/>
      </w:pPr>
      <w:r>
        <w:rPr>
          <w:rFonts w:ascii="Microsoft JhengHei" w:eastAsia="Microsoft JhengHei" w:hAnsi="Microsoft JhengHei"/>
          <w:sz w:val="21"/>
          <w:szCs w:val="21"/>
        </w:rPr>
        <w:t xml:space="preserve">補收錄（早盤漏收）：08/27參加櫃買中心業績發表會（經濟日報08/27 23:07，記者李孟珊）——產能利用率維持高檔，客戶需求與專案能見度看到2027年第2季；矽光子為下一世代布局重點（聚焦耦合設備，接洽客戶多屬全新應用）；客戶由單機採購轉向一站式方案；上半年研發費用4.57億元（年增20.6%）、資本支出5.52億元（達去年同期2.3倍）；台美日馬布局據點、輕資產模式擴產。此為08/27股價漲停之背景事件。</w:t>
      </w:r>
    </w:p>
    <w:p>
      <w:pPr>
        <w:spacing w:after="80"/>
      </w:pPr>
      <w:r>
        <w:rPr>
          <w:rFonts w:ascii="Microsoft JhengHei" w:eastAsia="Microsoft JhengHei" w:hAnsi="Microsoft JhengHei"/>
          <w:sz w:val="21"/>
          <w:szCs w:val="21"/>
        </w:rPr>
        <w:t xml:space="preserve">行情：08/27收1,430元、漲停（+130元、+10.00%，前場次待補項已結案）；08/28開1,420、最高1,455、最低1,325，收1,365元（-65元、-4.55%），成交5,986張（約季均量2,660張的225%，爆量拉回），振幅9.09%，本益比69.65，市值1,340億元，距52週高1,490元回檔8.4%。</w:t>
      </w:r>
    </w:p>
    <w:p>
      <w:pPr>
        <w:spacing w:after="80"/>
      </w:pPr>
      <w:r>
        <w:rPr>
          <w:rFonts w:ascii="Microsoft JhengHei" w:eastAsia="Microsoft JhengHei" w:hAnsi="Microsoft JhengHei"/>
          <w:sz w:val="21"/>
          <w:szCs w:val="21"/>
        </w:rPr>
        <w:t xml:space="preserve">以1,365元回算既有目標價隱含空間（純機械回算，目標價未動）：瑞銀1,700元 +24.5%｜高盛1,800元(04/23) +31.9%｜瑞銀/高盛1,550元 +13.6%｜美銀1,500元 +9.9%。★瑞銀自載反方因素未解除：自估Q4營收季減15%、毛利率54.8%→53.0%。</w:t>
      </w:r>
    </w:p>
    <w:p>
      <w:pPr>
        <w:spacing w:after="100" w:before="2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四、大盤與籌碼（08/28收盤）</w:t>
      </w:r>
    </w:p>
    <w:p>
      <w:pPr>
        <w:spacing w:after="80"/>
      </w:pPr>
      <w:r>
        <w:rPr>
          <w:rFonts w:ascii="Microsoft JhengHei" w:eastAsia="Microsoft JhengHei" w:hAnsi="Microsoft JhengHei"/>
          <w:sz w:val="21"/>
          <w:szCs w:val="21"/>
        </w:rPr>
        <w:t xml:space="preserve">加權指數46,331.45點，上漲356.23點（+0.77%），盤中最高46,574.52點、突破前高46,402點創盤中新高；成交量1.02兆元、重返兆元。日K連四紅，單週上漲1,107點（+2.4%），上市總市值再破150兆元。櫃買指數402.83點（+0.61%）。台積電收2,420元（+10元、+0.41%）。</w:t>
      </w:r>
    </w:p>
    <w:p>
      <w:pPr>
        <w:spacing w:after="80"/>
      </w:pPr>
      <w:r>
        <w:rPr>
          <w:rFonts w:ascii="Microsoft JhengHei" w:eastAsia="Microsoft JhengHei" w:hAnsi="Microsoft JhengHei"/>
          <w:sz w:val="21"/>
          <w:szCs w:val="21"/>
        </w:rPr>
        <w:t xml:space="preserve">三大法人買超468.17億元：外資買超415.87億元（連3買；買超前十大有6檔ETF、其中5檔主動式；個股最愛聯電88,989張、群創23,715張）、投信買超9.59億元、自營商買超42.70億元（自行買賣+1.34億、避險+41.35億）。</w:t>
      </w:r>
    </w:p>
    <w:p>
      <w:pPr>
        <w:spacing w:after="80"/>
      </w:pPr>
      <w:r>
        <w:rPr>
          <w:rFonts w:ascii="Microsoft JhengHei" w:eastAsia="Microsoft JhengHei" w:hAnsi="Microsoft JhengHei"/>
          <w:sz w:val="21"/>
          <w:szCs w:val="21"/>
        </w:rPr>
        <w:t xml:space="preserve">類股：被動元件領漲——國巨收597元（+7.57%，盤中觸漲停610元）、華新科漲停313.5元、禾伸堂漲停742元、信昌電漲停；聯電亮燈漲停（成交31.9萬張居上市之冠）；上市櫃36檔漲停（含貿聯-KY）。千金股：大立光7,065元、緯穎7,200元雙雙站上7,000元同創收盤新高、爭第三千金；50檔千金達陣。弱勢：塑膠-2.79%；世紀*連10漲停後跌停；盟立、新代、欣興列上市跌幅前十。</w:t>
      </w:r>
    </w:p>
    <w:p>
      <w:pPr>
        <w:spacing w:after="80"/>
      </w:pPr>
      <w:r>
        <w:rPr>
          <w:rFonts w:ascii="Microsoft JhengHei" w:eastAsia="Microsoft JhengHei" w:hAnsi="Microsoft JhengHei"/>
          <w:sz w:val="21"/>
          <w:szCs w:val="21"/>
        </w:rPr>
        <w:t xml:space="preserve">前夜美股（08/27）：輝達財報後大漲8.74%，費半+2.33%（11,882.17）、Nasdaq +1.57%、S&amp;P500 +0.72%、道瓊+0.20%；台積電ADR +2.3%。新台幣升值至31.628元。今晚（台北22:00）Fed主席華許於Jackson Hole央行年會演說。</w:t>
      </w:r>
    </w:p>
    <w:p>
      <w:pPr>
        <w:spacing w:after="100" w:before="2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五、背景與事件（均無可操作評等/目標價）</w:t>
      </w:r>
    </w:p>
    <w:p>
      <w:pPr>
        <w:spacing w:after="80"/>
      </w:pPr>
      <w:r>
        <w:rPr>
          <w:rFonts w:ascii="Microsoft JhengHei" w:eastAsia="Microsoft JhengHei" w:hAnsi="Microsoft JhengHei"/>
          <w:sz w:val="21"/>
          <w:szCs w:val="21"/>
        </w:rPr>
        <w:t xml:space="preserve">1. ★欣興(3037)遭桃園地檢署、調查局搜索，晚間澄清涉「產地標示爭議」（妨害農工商罪），1名總經理、1名副總配合調查；股價列上市跌幅前十。注意：欣興為08/27小摩15檔「優於大盤」策略清單成分股。</w:t>
      </w:r>
    </w:p>
    <w:p>
      <w:pPr>
        <w:spacing w:after="80"/>
      </w:pPr>
      <w:r>
        <w:rPr>
          <w:rFonts w:ascii="Microsoft JhengHei" w:eastAsia="Microsoft JhengHei" w:hAnsi="Microsoft JhengHei"/>
          <w:sz w:val="21"/>
          <w:szCs w:val="21"/>
        </w:rPr>
        <w:t xml:space="preserve">2. 世界先進(5347)晶圓三廠27日晚間火警，公司稱對產線無重大影響，28日股價不跌反漲、盤中飆逾半根停板；同日權證版（副標群益金鼎）引公司展望：Q3晶圓出貨量季增1%～3%、ASP季增2%～4%、毛利率32.5%～34.5%，2027年折舊增至140億～160億元但產能利用率往95%邁進。</w:t>
      </w:r>
    </w:p>
    <w:p>
      <w:pPr>
        <w:spacing w:after="80"/>
      </w:pPr>
      <w:r>
        <w:rPr>
          <w:rFonts w:ascii="Microsoft JhengHei" w:eastAsia="Microsoft JhengHei" w:hAnsi="Microsoft JhengHei"/>
          <w:sz w:val="21"/>
          <w:szCs w:val="21"/>
        </w:rPr>
        <w:t xml:space="preserve">3. 蘋果9/9發表會前瞻：大型本國投顧（未具名）供應鏈調查——iPhone 18 Pro系列備貨5,000萬～6,000萬支、折疊iPhone約600萬支由鴻海獨供；2026年iPhone出貨估年減1%至2.3億支、優於整體產業年減12%；點名台積電、鴻海、大立光、玉晶光、奇鋐、新日興受惠。</w:t>
      </w:r>
    </w:p>
    <w:p>
      <w:pPr>
        <w:spacing w:after="80"/>
      </w:pPr>
      <w:r>
        <w:rPr>
          <w:rFonts w:ascii="Microsoft JhengHei" w:eastAsia="Microsoft JhengHei" w:hAnsi="Microsoft JhengHei"/>
          <w:sz w:val="21"/>
          <w:szCs w:val="21"/>
        </w:rPr>
        <w:t xml:space="preserve">4. 被動元件漲價循環：TrendForce指三星電機（SEMCO）將對OEM/ODM調漲消費規X5R價格25%～30%、高階X6S約10%～20%；權證版看旺國巨、華新科。國巨Q2營收445億元創高、上半年EPS 8.48元（+65%）。</w:t>
      </w:r>
    </w:p>
    <w:p>
      <w:pPr>
        <w:spacing w:after="80"/>
      </w:pPr>
      <w:r>
        <w:rPr>
          <w:rFonts w:ascii="Microsoft JhengHei" w:eastAsia="Microsoft JhengHei" w:hAnsi="Microsoft JhengHei"/>
          <w:sz w:val="21"/>
          <w:szCs w:val="21"/>
        </w:rPr>
        <w:t xml:space="preserve">5. AI伺服器組裝（權證版，未具名法人）：Google TPU 2027年出貨估跳升至800萬～900萬顆、機櫃逾10萬櫃，整體AI機櫃數量甚至將超越輝達；鴻海將加入L10組裝、仁寶有機會加入機櫃組裝，若仁寶初期市占10%對明年營收有高雙位數貢獻。</w:t>
      </w:r>
    </w:p>
    <w:p>
      <w:pPr>
        <w:spacing w:after="80"/>
      </w:pPr>
      <w:r>
        <w:rPr>
          <w:rFonts w:ascii="Microsoft JhengHei" w:eastAsia="Microsoft JhengHei" w:hAnsi="Microsoft JhengHei"/>
          <w:sz w:val="21"/>
          <w:szCs w:val="21"/>
        </w:rPr>
        <w:t xml:space="preserve">6. 其他：台積電Q2員工酬勞約360億元創高（去年同期238.96億）；華碩9/1成立實體AI事業群（納入人形機器人計畫）；SCFI連5漲、週漲2.93%至3,509.54點、美東線站上萬美元；日股SUMCO獲SMBC日興調升目標價（矽晶圓漲價題材，數字未載，非台股不計列）；★景碩大股東和碩集團華瑋投資擬賣股1.6萬張（19:14見報、落窗口右界外，列下場次確認）；國泰金法說上半年EPS 4.95元。</w:t>
      </w:r>
    </w:p>
    <w:p>
      <w:pPr>
        <w:spacing w:after="100" w:before="2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六、覆蓋方式與查證筆記</w:t>
      </w:r>
    </w:p>
    <w:p>
      <w:pPr>
        <w:spacing w:after="80"/>
      </w:pPr>
      <w:r>
        <w:rPr>
          <w:rFonts w:ascii="Microsoft JhengHei" w:eastAsia="Microsoft JhengHei" w:hAnsi="Microsoft JhengHei"/>
          <w:sz w:val="21"/>
          <w:szCs w:val="21"/>
        </w:rPr>
        <w:t xml:space="preserve">(1) ★money.udn本場次全面復活，且首度驗證新入口 /money/index?aid=566107（WebSearch可得）直達全站最新：通知列推進至19:06、證券頻道cate/5590新鮮。(2) 工商時報：★/stock證券首頁快取新鮮至18:46、為本場次主力入口；/search/目標價頁側欄停在07:40（★盤後失效，反轉08/25盤後「搜尋頁優先」結論——兩大來源快取逐場次變動，每場次都要試）。(3) cnyes外資評等表最新評等日仍停20260826、往回三個評等日零新增；★兩入口現價欄口徑不一致，非archive入口現價疑為08/28收盤（表列參考：貿聯2,260（漲停）、世芯4,065、上銀354、群聯2,150、華航20.35）。(4) provenance阻擋：money.udn/rank/newest與cnyes archive gp=rate變體URL被擋，僅verbatim URL可抓。(5) WebSearch連續第23場次對當日新聞無效，但充當入口三度立功。(6) 收件匣：本場次檢查無新PDF。(7) 資料夾衛生：日報資料夾內無副檔名檔案ziEBWSro仍在（連續第14場次提醒）。</w:t>
      </w:r>
    </w:p>
    <w:p>
      <w:pPr>
        <w:spacing w:after="100" w:before="2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60"/>
      </w:pPr>
      <w:r>
        <w:rPr>
          <w:rFonts w:ascii="Microsoft JhengHei" w:eastAsia="Microsoft JhengHei" w:hAnsi="Microsoft JhengHei"/>
          <w:color w:val="595959"/>
          <w:sz w:val="18"/>
          <w:szCs w:val="18"/>
        </w:rPr>
        <w:t xml:space="preserve">工商時報 20260828700229（旺矽/環宇）｜20260828700223（大摩南亞科/長鑫）｜20260828700294（視陽/來億）｜20260828700297（仁寶/鴻海）｜20260828700300（國巨/華新科）｜20260828700303（世界）｜20260828700306（新代）｜20260828700278（三率創高股）｜20260828701224、20260828701473（收盤行情）｜20260828701400（SUMCO）</w:t>
      </w:r>
    </w:p>
    <w:p>
      <w:pPr>
        <w:spacing w:after="60"/>
      </w:pPr>
      <w:r>
        <w:rPr>
          <w:rFonts w:ascii="Microsoft JhengHei" w:eastAsia="Microsoft JhengHei" w:hAnsi="Microsoft JhengHei"/>
          <w:color w:val="595959"/>
          <w:sz w:val="18"/>
          <w:szCs w:val="18"/>
        </w:rPr>
        <w:t xml:space="preserve">經濟日報 money.udn story/5607/9720380（法人買賣超）｜story/5607/9720111（三大法人468億）｜story/11074/9718548（萬潤業績發表會）｜story/5607/9719840（蘋果供應鏈）｜story/5612/9720489（欣興澄清）｜story/11074/9719202（世界先進火警）｜story/5612/9720450（台積電員工酬勞）｜story/5612/9720390（SCFI）｜鉅亨網 twstock/6187、twstock/board/ratediff.aspx</w:t>
      </w:r>
    </w:p>
    <w:p>
      <w:pPr>
        <w:spacing w:before="160"/>
      </w:pPr>
      <w:r>
        <w:rPr>
          <w:rFonts w:ascii="Microsoft JhengHei" w:eastAsia="Microsoft JhengHei" w:hAnsi="Microsoft JhengHei"/>
          <w:i/>
          <w:iCs/>
          <w:color w:val="808080"/>
          <w:sz w:val="18"/>
          <w:szCs w:val="18"/>
        </w:rPr>
        <w:t xml:space="preserve">本總覽依公開新聞整理，非完整報告；★標記為待確認事項或本系統推算。僅供旺來個人研究使用，不構成投資建議。</w:t>
      </w:r>
    </w:p>
    <w:sectPr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2026-08-28T11:23:24.179Z</dcterms:created>
  <dcterms:modified xsi:type="dcterms:W3CDTF">2026-08-28T11:23:24.179Z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