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券商研究報告總覽｜2026/09/04 早盤場次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收錄窗口：2026/09/03 19:10 至 2026/09/04 08:10（週五早盤）｜整理：旺來研究報告助手｜浮水印：旺來 wowwow31001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6"/>
        </w:rPr>
        <w:t>一、本場次摘要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本場次窗口內新增具體券商觀點 6 筆、涵蓋 6 檔（具名 4/6，零下修、零降評）：大和資本證券（外資）將南電（8046）推測合理股價升至 2,460 元（本系統紀錄前值 07/15 為 2,444 元），估 2028 年 EPS 114.13 元，以 09/03 跌停價 1,080 元計潛在漲幅逾 1.2 倍；金控旗下投顧將奇鋐（3017）目標價調升至 4,500 元（08/29「投顧調高 TP 無數字」查證結案），主因 AMD MI400 水冷板市占由低雙位數上修至 30%～40%；中信投顧維持雙鴻（3324）「買進」（未載目標價），看 GB300 拉貨延續至 Q4、VR 水冷板最快 Q4 小量出貨；群益金鼎證券給予華通（2313）「買進」（未載目標價），衛星板 V3 規格提升＋光模塊放量；台新證券給予長榮航（2618）「買進」、目標價 50 元（09/03 收 42.8 元，隱含 +16.8%）；未具名法人給予台積電（2330）「買進」、目標價 3,115 元（本系統首次紀錄該數值，既有序列 2,700～3,700）。另有方向性／背景 4 則：摩根士丹利 CPO 測試產業報告（未給個股評等，本土法人點名汎銓／致茂／萬潤／旺矽／穎崴／鴻勁）、理財周刊引瑞銀 Trainium3 出貨預估（世芯-KY，專欄自估非券商目標價）、法人看好博通擴產帶旺台積電／日月光投控、博通新加坡自產載板對南電之負面解讀。自選股萬潤（6187）本場次無新券商評等或目標價。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6"/>
        </w:rPr>
        <w:t>二、券商觀點（按產業分組）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2"/>
        </w:rPr>
        <w:t>半導體－IC 載板（ABF／BT）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360"/>
        <w:gridCol w:w="1814"/>
        <w:gridCol w:w="3175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評等（新／舊）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大和資本證券（★具名｜外資）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南電（8046）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★原文未載評等文字（「力挺」語境）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2,460（升；本系統前值 07/15 大和 2,444）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ABF 朝大尺寸／多層數、BT 供需失衡；Q3 營收估季增 20%、昆山廠 Q4 稼動率 100%；2026–2028 EPS 18.82／62.05／114.13 元，未簽 LTA 漲價彈性高；取得美系 ODM AI HDI 新單，PCB 事業營收季增 30%。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2"/>
        </w:rPr>
        <w:t>電子零組件－散熱（水冷板／機殼／機櫃）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360"/>
        <w:gridCol w:w="1814"/>
        <w:gridCol w:w="3175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評等（新／舊）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金控旗下投顧（★未具名｜內資）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奇鋐（3017）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★原文未載評等（看好語境）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4,500（調升；前值原文未載，08/29 曾記「調高 TP 無數字」）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ASIC 需求最強帶動產品組合轉佳，Q3 營收估季增 19%、EPS 28.53 元；Q4 VR 量產帶動水冷出貨，對手良率問題使單價與市占提升；AMD MI400 水冷出貨市占由低雙位數上修至 30%～40%（雙層水冷板＋內部分歧管）。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中信投顧（★具名｜內資）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雙鴻（3324）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買進（維持）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★原文未載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 月新品推出、遞延需求回補，營運回升；客戶 8～9 月增加的 GB300 訂單拉貨延續至 Q4；水冷板 6 月重新送輝達驗證，若通過最快 Q4 小量出貨 Vera Rubin 水冷板。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2"/>
        </w:rPr>
        <w:t>電子零組件－PCB（衛星板／光模塊／伺服器）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360"/>
        <w:gridCol w:w="1814"/>
        <w:gridCol w:w="3175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評等（新／舊）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群益金鼎證券（★副標具名，內文稱「法人」｜內資）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華通（2313）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★原文未載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衛星板最大供應商，大客戶新一代 V3 衛星下半年啟動、板材規格與用量大幅提升；Q2 資料中心營收季增 46.1%（800G／1.6T 光模塊＋中國高階交換器主板）；Q3 消費性旺季＋光模塊逐步放量。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2"/>
        </w:rPr>
        <w:t>半導體－晶圓代工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360"/>
        <w:gridCol w:w="1814"/>
        <w:gridCol w:w="3175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評等（新／舊）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法人（★未具名｜外資／內資未載）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台積電（2330）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3,115（★前值未載；本系統首次紀錄此數值，既有序列 2,700～3,700）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台積電於半導體論壇稱 2027 年矽光子占光收發模組市場逾 5 成、最終體現為 CPO；法人看好其掌握 EIC／PIC 3D 堆疊關鍵技術並主導 CPO 生態系；09/03 逆勢 +0.21% 收 2,390 元。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2"/>
        </w:rPr>
        <w:t>航空運輸－客貨運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360"/>
        <w:gridCol w:w="1814"/>
        <w:gridCol w:w="3175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評等（新／舊）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台新證券（★副標具名，內文稱「法人」｜內資）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長榮航（2618）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50（★前值未載；既有紀錄 第一金 48、本土法人 48）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 月營收可望繳佳績；客運受惠暑期旺季、赴外旅遊與新增華盛頓航線，今年客運營收估年增 12%～15%；貨運受 AI 與傳統旺季帶動估年增 15%～20%；下半年燃油均價估低於上半年。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2"/>
        </w:rPr>
        <w:t>方向性／產業報告（無個股評等或目標價）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360"/>
        <w:gridCol w:w="1814"/>
        <w:gridCol w:w="3175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評等（新／舊）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摩根士丹利（★具名｜外資）＋本土法人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CPO 測試供應鏈：汎銓（6830）／致茂（2360）／萬潤（6187）／旺矽（6223）／穎崴（6515）／鴻勁（7769）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無個股評等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大摩參與 SEMICON 矽光子高峰會後指「測試」已成 CPO 量產核心挑戰，光引擎與 XPU、HBM 共同封裝後測試難度再升；ficonTEC 稱未來五年產能需求將超過過去 25 年累計交貨量；本土法人看好台灣封測／設備廠受惠新規格測試與檢量測產能放量。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瑞銀（出貨預估，理財周刊專欄引述）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世芯-KY（3661）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無（專欄）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無（專欄自估 2027 EPS 195 元×30 倍→潛在空間約 51%，非券商目標價）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瑞銀估 Trainium3 出貨 2026／2027／2028 年約 180／280／460 萬顆，Trainium4 最快 2027Q4 接棒、2028 主量產；專欄估 2026 EPS 145 元、2027 年 195 元、2028 年 260 元。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2"/>
        </w:rPr>
        <w:t>背景（無評等或無目標價）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博通財報（AI 半導體營收本年度 +186% 至 580 億美元、2027 財年倍增至 1,150 億美元）：法人看好台積電先進製程投片與日月光投控先進封測訂單同步放量；但博通本季展望低於預期，美股 -2.7%。（經濟日報 9733369）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博通稱 2027 財年起於新加坡自產載板（與 TOPPAN 合作，500 億日圓），市場憂南電訂單遭瓜分，並積極接洽欣興、景碩；南電 09/03 跌停 1,080 元。（經濟日報 9733377、工商時報 20260904700073）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國泰金（2882）：法人保守估全年調整後 EPS 約 15 元、配發率四成，明年現金股利有 6 元以上實力；權證版僅列獲利數據（H1 EPS 4.95 元），無券商評等。玉山金（2884）09/03 +6.67% 收 43.2 元創高。（工商時報 20260903702148、20260904700291）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高階 PCB：NPO 2026 下半年放量、CPO 線寬線距縮至約 25 微米，欣興山鶯廠光模組產能 Q4 開出（供應鏈觀點，無評等）。（工商時報 20260904700072）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法人買超且站穩所有均線個股：兆豐金（2886）、聯發科（2454）（經濟日報付費稿摘要，無評等）。統一中小基金莊承憲看好散熱、電源、ABF／CCL、光通訊。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公司面：雙鴻 7 月 EPS 6.47 元、前七月賺近三股本；盟立在手訂單上看 150 億元；中砂 8 月營收 8.99 億元創高、法人估今年增幅逾二成；汎銓 8 月營收攻頂；漢測承銷價 2,250 元創 IPO 史上最高。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6"/>
        </w:rPr>
        <w:t>三、自選股追蹤：萬潤（6187）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經工商時報日報全版（09/04 已上線，A1～A31 對照 RSS 權證／亮點／半導體版）、經濟日報證券頻道（推進至 09/04 07:09）及 WebSearch 專搜交叉查核，2026/09/03 19:10 至 09/04 08:10 無任何新券商評等或目標價見報。既有紀錄不變：瑞銀 1,700（08/18）、高盛 1,550（07/10）、美銀 1,500（07/27）、高盛 1,800（04/23）、大摩 1,580、摩根大通 1,450、富邦 800。唯一相關：摩根士丹利 CPO 測試產業報告中，本土法人點名萬潤為受惠 CPO 測試／檢量測放量的台廠之一（無評等）。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行情（histock 09/03）：收 1,300 元（-40，-2.99%），成交 2,927 張；三大法人 -75 張（外資 -126 連 4 賣累計 -849 張、投信 +51）；分點：摩根大通 +108、台新 +85、大摩 +62；美林 -94、瑞銀 -69。融資餘額 3,478 張（-178）、當沖率 60.85%。籌碼集中度 55.23%（08/28）。近一週 -9.1%、自今年高點 -12.8%；本益比 67.39 倍。★09/01～09/02 收盤價仍未取得（列待補）。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6"/>
        </w:rPr>
        <w:t>四、市場數據（非券商評等）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台股 09/03：加權指數 45,857.66 點，跌 307.06 點（-0.66%），失守 46,000、跌破 5 日線；成交 9,932.6 億元；櫃買 -2.88% 收 395.25 點跌破 400 點與五道均線；上市金融保險指數連六漲創高；融資單日減 89 億元（7 月底以來最大）。三大法人賣超 641.5 億元（外資 -481.4 億連 2 賣、累計 1,395 億元），八大公股買超 134.6 億元（兩日逾 336 億元，集中晶圓雙雄／IC 設計／記憶體／載板／被動元件／AI 伺服器）。台指期日盤 45,837（-328）、逆價差 20.66 點，外資淨空單 81,575 口。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美股 09/03：Fed 理事華勒轉鴿、美債殖利率回落，道瓊 53,686.11（+624.16，+1.18%）、S&amp;P 500 7,747.71（+1.06%，一個月最大單日漲幅）、那斯達克 26,584.06（+1.40%）、費半 11,352.13（+0.11%）；輝達 +1.8%（129 億美元收購 Hugging Face）、博通 -2.7%、特斯拉 +5.4%；台積電 ADR +0.36% 收 417.01 美元（折合 2,650 元、溢價 10.88%）。FedWatch 9 月升息機率由 63.2% 降至 50.4%；週五公布 8 月非農（預期 +5.6 萬、失業率 4.1%）。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台指期夜盤：46,487 點（+668，+1.46%），完全收復日盤跌點。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策略：兆豐投顧留政鈺／第一金投顧黃詣庭／台新投顧黃文清看短線 44,200～47,000 震盪，月線 45,542、季線 44,993 為支撐；統一投顧黎方國建議持股水位降至 4～5 成，估 2027 上半年挑戰 55,000 點、下半年上看 60,000 點；玉山投顧湯麒國：美債牽動台股、區間不宜追高；大華銀投信：三利多、台股 10 月行情向上。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事件：政院追加預算 6,076 億元（中油、台電共 4,000 億元）；美無人機關稅最高 100% 生效；經長稱半導體 MOU 有共識、赴美可獲 2.5 倍免稅額；六大壽險 CSM 餘額破 2 兆；09/04 起大立光、雙鴻期貨保證金調高 1.5 倍；09/09 蘋果發表會、9 月中 FOMC。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6"/>
        </w:rPr>
        <w:t>五、待查證項目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新增：南電大和 2,460 之評等文字與前值（本系統前值 2,444 為 07/15 紀錄，是否同一報告序列待確認）；奇鋐 4,500 之金控投顧名稱與前值；雙鴻中信投顧目標價；華通群益目標價；長榮航台新 50 元前值；台積電 3,115 法人名稱（外資／內資）；奇鋐／雙鴻／華通 09/03 收盤價；萬潤 09/01～09/02 收盤價。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延續：大立光／玉晶光外資新目標價數字與券商名；矽力瑞銀 700 前值與評等文字、野村／中信投顧目標價；宜鼎六家投顧名單與 2,080 前值；台達電 2,400 法人名稱；日月光投控大型投顧目標價；大銀微系統新舊目標價與券商名；帆宣 666 vs 650；強茂新 TP；大和聯發科 5,200 前值；兆豐金／凱基金投顧名；光聖 ALETHEIA 前值；順德／瀚荃／新代新 TP；川湖 15,500 出處；廣達其餘兩家；世芯 4,640 下緣；儒鴻／大聯大券商名；聯亞美日分歧；瑞銀策略清單 10 檔；野村台光電 8,015 前值；美銀 ABF 三雄前值；聯電兩美系名稱；花旗聯發科 6,800 評價細節；世芯／華通 09/02 新評等文字與 TP。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查證結案：08/29「投顧調高奇鋐目標價（數字未載）」＝本場次金控旗下投顧 4,500 元（工商時報 20260904700288）。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6"/>
        </w:rPr>
        <w:t>六、來源連結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https://www.ctee.com.tw/news/20260904700073-430201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https://www.ctee.com.tw/news/20260904700288-430203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https://www.ctee.com.tw/news/20260904700297-430203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https://www.ctee.com.tw/news/20260904700294-430203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https://www.ctee.com.tw/news/20260904700285-430203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https://www.ctee.com.tw/news/20260904700291-430203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https://www.ctee.com.tw/news/20260903702148-430204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https://www.ctee.com.tw/news/20260904700072-430502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https://www.ctee.com.tw/news/20260904700219-430201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https://www.ctee.com.tw/news/20260904700221-430201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https://www.ctee.com.tw/news/20260904700228-430205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https://www.ctee.com.tw/news/20260904700535-430202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https://money.udn.com/money/story/5607/9733022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https://money.udn.com/money/story/5607/9732656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https://money.udn.com/money/story/5612/9733369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https://money.udn.com/money/story/5612/9733377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https://money.udn.com/money/story/5607/9733381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https://money.udn.com/money/story/5607/9733104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https://money.udn.com/money/story/5607/9733031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https://money.udn.com/money/story/123398/9733672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https://money.udn.com/money/story/123398/9733674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https://money.udn.com/money/story/5607/9733574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https://histock.tw/stock/6187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本總覽依公開新聞整理，非完整報告；「★」為原文未載或待確認項目，隱含空間為本系統以最近收盤價機械回算。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