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ContentType="application/vnd.openxmlformats-officedocument.wordprocessingml.header+xml" PartName="/word/header1.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Microsoft JhengHei" w:hAnsi="Microsoft JhengHei" w:eastAsia="Microsoft JhengHei" w:cs="Microsoft JhengHei"/>
          <w:b/>
          <w:color w:val="1F3A5F"/>
          <w:sz w:val="32"/>
        </w:rPr>
        <w:t>券商研究報告總覽｜2026/09/05 早盤場次</w:t>
      </w:r>
    </w:p>
    <w:p>
      <w:pPr>
        <w:spacing w:after="160"/>
      </w:pPr>
      <w:r>
        <w:rPr>
          <w:rFonts w:ascii="Microsoft JhengHei" w:hAnsi="Microsoft JhengHei" w:eastAsia="Microsoft JhengHei" w:cs="Microsoft JhengHei"/>
          <w:b w:val="0"/>
          <w:color w:val="606060"/>
          <w:sz w:val="18"/>
        </w:rPr>
        <w:t>收錄窗口：2026/09/04 19:10 至 2026/09/05 08:10（週六早盤）｜整理：旺來研究報告助手｜浮水印：旺來 wowwow31001</w:t>
      </w:r>
    </w:p>
    <w:p>
      <w:pPr>
        <w:spacing w:after="120" w:before="160"/>
      </w:pPr>
      <w:r>
        <w:rPr>
          <w:rFonts w:ascii="Microsoft JhengHei" w:hAnsi="Microsoft JhengHei" w:eastAsia="Microsoft JhengHei" w:cs="Microsoft JhengHei"/>
          <w:b/>
          <w:color w:val="1F3A5F"/>
          <w:sz w:val="26"/>
        </w:rPr>
        <w:t>一、本場次摘要</w:t>
      </w:r>
    </w:p>
    <w:p>
      <w:pPr>
        <w:spacing w:after="80"/>
      </w:pPr>
      <w:r>
        <w:rPr>
          <w:rFonts w:ascii="Microsoft JhengHei" w:hAnsi="Microsoft JhengHei" w:eastAsia="Microsoft JhengHei" w:cs="Microsoft JhengHei"/>
          <w:b w:val="0"/>
          <w:sz w:val="21"/>
        </w:rPr>
        <w:t>本場次為週六早盤，窗口內經工商時報（09/05 日報 A1～A10、B1～B8 全版清單、即時證券列表、RSS）與經濟日報（即時總覽、證券／產業分類列表、紙本證券版逐篇）交叉查核，無任何全新的券商評等或目標價調整見報；週六日報無權證版、無亮點個股欄、無外資評等稿。唯一具評等意義的新資訊為經濟日報 09/04 23:57 紙本版對高盛 ODM 產業報告的補充：完整評等清單由 09/04 盤後場次已收錄的 6 檔擴大為 10 檔，新增奇鋐（3017）「買進」、技嘉（2376）與華碩（2357）「中立」、和碩（4938）「賣出」（10 檔皆未載目標價）。本場次以補收錄 1 筆計，個股摘要 2 份（奇鋐買進、和碩賣出）；技嘉／華碩中立列表不另建摘要。另有背景 8 則（凱基投顧緯創 GB/VR 機櫃出貨預估、未具名法人 CCL 三雄／景碩／聯電／信驊營收展望、券商權證版京元電／富喬預估、瑞銀論壇 9 月台灣企業投資論壇名單、投顧盤勢策略）。自選股萬潤（6187）本場次無新券商評等或目標價，09/04 收 1,305 元（+0.38%）。</w:t>
      </w:r>
    </w:p>
    <w:p>
      <w:pPr>
        <w:spacing w:after="120" w:before="160"/>
      </w:pPr>
      <w:r>
        <w:rPr>
          <w:rFonts w:ascii="Microsoft JhengHei" w:hAnsi="Microsoft JhengHei" w:eastAsia="Microsoft JhengHei" w:cs="Microsoft JhengHei"/>
          <w:b/>
          <w:color w:val="1F3A5F"/>
          <w:sz w:val="26"/>
        </w:rPr>
        <w:t>二、券商觀點（按產業分組）</w:t>
      </w:r>
    </w:p>
    <w:p>
      <w:pPr>
        <w:spacing w:after="80"/>
      </w:pPr>
      <w:r>
        <w:rPr>
          <w:rFonts w:ascii="Microsoft JhengHei" w:hAnsi="Microsoft JhengHei" w:eastAsia="Microsoft JhengHei" w:cs="Microsoft JhengHei"/>
          <w:b/>
          <w:sz w:val="22"/>
        </w:rPr>
        <w:t>電子代工／散熱－高盛 ODM 產業報告（★補收錄：完整 10 檔評等清單）</w:t>
      </w:r>
    </w:p>
    <w:tbl>
      <w:tblPr>
        <w:tblStyle w:val="TableGrid"/>
        <w:tblW w:type="dxa" w:w="9639"/>
        <w:jc w:val="center"/>
        <w:tblLayout w:type="fixed"/>
        <w:tblLook w:firstColumn="1" w:firstRow="1" w:lastColumn="0" w:lastRow="0" w:noHBand="0" w:noVBand="1" w:val="04A0"/>
        <w:tblLayout w:type="fixed"/>
      </w:tblPr>
      <w:tblGrid>
        <w:gridCol w:w="1814"/>
        <w:gridCol w:w="1474"/>
        <w:gridCol w:w="1360"/>
        <w:gridCol w:w="1814"/>
        <w:gridCol w:w="3175"/>
      </w:tblGrid>
      <w:tr>
        <w:tc>
          <w:tcPr>
            <w:tcW w:type="dxa" w:w="1814"/>
            <w:shd w:val="clear" w:color="auto" w:fill="1F3A5F"/>
          </w:tcPr>
          <w:p>
            <w:r/>
            <w:r>
              <w:rPr>
                <w:rFonts w:ascii="Microsoft JhengHei" w:hAnsi="Microsoft JhengHei" w:eastAsia="Microsoft JhengHei" w:cs="Microsoft JhengHei"/>
                <w:b/>
                <w:color w:val="FFFFFF"/>
                <w:sz w:val="19"/>
              </w:rPr>
              <w:t>券商</w:t>
            </w:r>
          </w:p>
        </w:tc>
        <w:tc>
          <w:tcPr>
            <w:tcW w:type="dxa" w:w="1474"/>
            <w:shd w:val="clear" w:color="auto" w:fill="1F3A5F"/>
          </w:tcPr>
          <w:p>
            <w:r/>
            <w:r>
              <w:rPr>
                <w:rFonts w:ascii="Microsoft JhengHei" w:hAnsi="Microsoft JhengHei" w:eastAsia="Microsoft JhengHei" w:cs="Microsoft JhengHei"/>
                <w:b/>
                <w:color w:val="FFFFFF"/>
                <w:sz w:val="19"/>
              </w:rPr>
              <w:t>個股</w:t>
            </w:r>
          </w:p>
        </w:tc>
        <w:tc>
          <w:tcPr>
            <w:tcW w:type="dxa" w:w="1361"/>
            <w:shd w:val="clear" w:color="auto" w:fill="1F3A5F"/>
          </w:tcPr>
          <w:p>
            <w:r/>
            <w:r>
              <w:rPr>
                <w:rFonts w:ascii="Microsoft JhengHei" w:hAnsi="Microsoft JhengHei" w:eastAsia="Microsoft JhengHei" w:cs="Microsoft JhengHei"/>
                <w:b/>
                <w:color w:val="FFFFFF"/>
                <w:sz w:val="19"/>
              </w:rPr>
              <w:t>評等（新／舊）</w:t>
            </w:r>
          </w:p>
        </w:tc>
        <w:tc>
          <w:tcPr>
            <w:tcW w:type="dxa" w:w="1814"/>
            <w:shd w:val="clear" w:color="auto" w:fill="1F3A5F"/>
          </w:tcPr>
          <w:p>
            <w:r/>
            <w:r>
              <w:rPr>
                <w:rFonts w:ascii="Microsoft JhengHei" w:hAnsi="Microsoft JhengHei" w:eastAsia="Microsoft JhengHei" w:cs="Microsoft JhengHei"/>
                <w:b/>
                <w:color w:val="FFFFFF"/>
                <w:sz w:val="19"/>
              </w:rPr>
              <w:t>目標價（新／舊）</w:t>
            </w:r>
          </w:p>
        </w:tc>
        <w:tc>
          <w:tcPr>
            <w:tcW w:type="dxa" w:w="3175"/>
            <w:shd w:val="clear" w:color="auto" w:fill="1F3A5F"/>
          </w:tcPr>
          <w:p>
            <w:r/>
            <w:r>
              <w:rPr>
                <w:rFonts w:ascii="Microsoft JhengHei" w:hAnsi="Microsoft JhengHei" w:eastAsia="Microsoft JhengHei" w:cs="Microsoft JhengHei"/>
                <w:b/>
                <w:color w:val="FFFFFF"/>
                <w:sz w:val="19"/>
              </w:rPr>
              <w:t>一句話重點</w:t>
            </w:r>
          </w:p>
        </w:tc>
      </w:tr>
      <w:tr>
        <w:tc>
          <w:tcPr>
            <w:tcW w:type="dxa" w:w="1814"/>
          </w:tcPr>
          <w:p>
            <w:r/>
            <w:r>
              <w:rPr>
                <w:rFonts w:ascii="Microsoft JhengHei" w:hAnsi="Microsoft JhengHei" w:eastAsia="Microsoft JhengHei" w:cs="Microsoft JhengHei"/>
                <w:sz w:val="19"/>
              </w:rPr>
              <w:t>高盛證券（★具名｜外資）</w:t>
            </w:r>
          </w:p>
        </w:tc>
        <w:tc>
          <w:tcPr>
            <w:tcW w:type="dxa" w:w="1474"/>
          </w:tcPr>
          <w:p>
            <w:r/>
            <w:r>
              <w:rPr>
                <w:rFonts w:ascii="Microsoft JhengHei" w:hAnsi="Microsoft JhengHei" w:eastAsia="Microsoft JhengHei" w:cs="Microsoft JhengHei"/>
                <w:sz w:val="19"/>
              </w:rPr>
              <w:t>奇鋐（3017）</w:t>
            </w:r>
          </w:p>
        </w:tc>
        <w:tc>
          <w:tcPr>
            <w:tcW w:type="dxa" w:w="1361"/>
          </w:tcPr>
          <w:p>
            <w:r/>
            <w:r>
              <w:rPr>
                <w:rFonts w:ascii="Microsoft JhengHei" w:hAnsi="Microsoft JhengHei" w:eastAsia="Microsoft JhengHei" w:cs="Microsoft JhengHei"/>
                <w:sz w:val="19"/>
              </w:rPr>
              <w:t>買進（★本次首度見報於此份報告；本系統高盛既有紀錄 04/27 買進 3,536）</w:t>
            </w:r>
          </w:p>
        </w:tc>
        <w:tc>
          <w:tcPr>
            <w:tcW w:type="dxa" w:w="1814"/>
          </w:tcPr>
          <w:p>
            <w:r/>
            <w:r>
              <w:rPr>
                <w:rFonts w:ascii="Microsoft JhengHei" w:hAnsi="Microsoft JhengHei" w:eastAsia="Microsoft JhengHei" w:cs="Microsoft JhengHei"/>
                <w:sz w:val="19"/>
              </w:rPr>
              <w:t>★未載（既有：金控投顧 09/04 4,500、美系外資 08/15 3,986）</w:t>
            </w:r>
          </w:p>
        </w:tc>
        <w:tc>
          <w:tcPr>
            <w:tcW w:type="dxa" w:w="3175"/>
          </w:tcPr>
          <w:p>
            <w:r/>
            <w:r>
              <w:rPr>
                <w:rFonts w:ascii="Microsoft JhengHei" w:hAnsi="Microsoft JhengHei" w:eastAsia="Microsoft JhengHei" w:cs="Microsoft JhengHei"/>
                <w:sz w:val="19"/>
              </w:rPr>
              <w:t>列 ODM／零組件族群四檔「買進」之一；新一代 AI 伺服器機架為下半年成長動能，AI 伺服器規格升級推動零組件需求；09/04 收 3,560 元創天價。</w:t>
            </w:r>
          </w:p>
        </w:tc>
      </w:tr>
      <w:tr>
        <w:tc>
          <w:tcPr>
            <w:tcW w:type="dxa" w:w="1814"/>
          </w:tcPr>
          <w:p>
            <w:r/>
            <w:r>
              <w:rPr>
                <w:rFonts w:ascii="Microsoft JhengHei" w:hAnsi="Microsoft JhengHei" w:eastAsia="Microsoft JhengHei" w:cs="Microsoft JhengHei"/>
                <w:sz w:val="19"/>
              </w:rPr>
              <w:t>高盛證券（★具名｜外資）</w:t>
            </w:r>
          </w:p>
        </w:tc>
        <w:tc>
          <w:tcPr>
            <w:tcW w:type="dxa" w:w="1474"/>
          </w:tcPr>
          <w:p>
            <w:r/>
            <w:r>
              <w:rPr>
                <w:rFonts w:ascii="Microsoft JhengHei" w:hAnsi="Microsoft JhengHei" w:eastAsia="Microsoft JhengHei" w:cs="Microsoft JhengHei"/>
                <w:sz w:val="19"/>
              </w:rPr>
              <w:t>和碩（4938）</w:t>
            </w:r>
          </w:p>
        </w:tc>
        <w:tc>
          <w:tcPr>
            <w:tcW w:type="dxa" w:w="1361"/>
          </w:tcPr>
          <w:p>
            <w:r/>
            <w:r>
              <w:rPr>
                <w:rFonts w:ascii="Microsoft JhengHei" w:hAnsi="Microsoft JhengHei" w:eastAsia="Microsoft JhengHei" w:cs="Microsoft JhengHei"/>
                <w:sz w:val="19"/>
              </w:rPr>
              <w:t>賣出（★本系統首次紀錄高盛對和碩評等；既有美系外資 08/13 中立 96）</w:t>
            </w:r>
          </w:p>
        </w:tc>
        <w:tc>
          <w:tcPr>
            <w:tcW w:type="dxa" w:w="1814"/>
          </w:tcPr>
          <w:p>
            <w:r/>
            <w:r>
              <w:rPr>
                <w:rFonts w:ascii="Microsoft JhengHei" w:hAnsi="Microsoft JhengHei" w:eastAsia="Microsoft JhengHei" w:cs="Microsoft JhengHei"/>
                <w:sz w:val="19"/>
              </w:rPr>
              <w:t>★未載</w:t>
            </w:r>
          </w:p>
        </w:tc>
        <w:tc>
          <w:tcPr>
            <w:tcW w:type="dxa" w:w="3175"/>
          </w:tcPr>
          <w:p>
            <w:r/>
            <w:r>
              <w:rPr>
                <w:rFonts w:ascii="Microsoft JhengHei" w:hAnsi="Microsoft JhengHei" w:eastAsia="Microsoft JhengHei" w:cs="Microsoft JhengHei"/>
                <w:sz w:val="19"/>
              </w:rPr>
              <w:t>10 檔 ODM 中唯一「賣出」；上半年拉貨潮後消費性電子放緩，和碩 AI 伺服器占比低、受惠程度最弱（本系統推論，原文未載理由）；★09/04 收盤價待補。</w:t>
            </w:r>
          </w:p>
        </w:tc>
      </w:tr>
      <w:tr>
        <w:tc>
          <w:tcPr>
            <w:tcW w:type="dxa" w:w="1814"/>
          </w:tcPr>
          <w:p>
            <w:r/>
            <w:r>
              <w:rPr>
                <w:rFonts w:ascii="Microsoft JhengHei" w:hAnsi="Microsoft JhengHei" w:eastAsia="Microsoft JhengHei" w:cs="Microsoft JhengHei"/>
                <w:sz w:val="19"/>
              </w:rPr>
              <w:t>高盛證券（★具名｜外資）</w:t>
            </w:r>
          </w:p>
        </w:tc>
        <w:tc>
          <w:tcPr>
            <w:tcW w:type="dxa" w:w="1474"/>
          </w:tcPr>
          <w:p>
            <w:r/>
            <w:r>
              <w:rPr>
                <w:rFonts w:ascii="Microsoft JhengHei" w:hAnsi="Microsoft JhengHei" w:eastAsia="Microsoft JhengHei" w:cs="Microsoft JhengHei"/>
                <w:sz w:val="19"/>
              </w:rPr>
              <w:t>技嘉（2376）／華碩（2357）</w:t>
            </w:r>
          </w:p>
        </w:tc>
        <w:tc>
          <w:tcPr>
            <w:tcW w:type="dxa" w:w="1361"/>
          </w:tcPr>
          <w:p>
            <w:r/>
            <w:r>
              <w:rPr>
                <w:rFonts w:ascii="Microsoft JhengHei" w:hAnsi="Microsoft JhengHei" w:eastAsia="Microsoft JhengHei" w:cs="Microsoft JhengHei"/>
                <w:sz w:val="19"/>
              </w:rPr>
              <w:t>中立（★新舊未載）</w:t>
            </w:r>
          </w:p>
        </w:tc>
        <w:tc>
          <w:tcPr>
            <w:tcW w:type="dxa" w:w="1814"/>
          </w:tcPr>
          <w:p>
            <w:r/>
            <w:r>
              <w:rPr>
                <w:rFonts w:ascii="Microsoft JhengHei" w:hAnsi="Microsoft JhengHei" w:eastAsia="Microsoft JhengHei" w:cs="Microsoft JhengHei"/>
                <w:sz w:val="19"/>
              </w:rPr>
              <w:t>★未載</w:t>
            </w:r>
          </w:p>
        </w:tc>
        <w:tc>
          <w:tcPr>
            <w:tcW w:type="dxa" w:w="3175"/>
          </w:tcPr>
          <w:p>
            <w:r/>
            <w:r>
              <w:rPr>
                <w:rFonts w:ascii="Microsoft JhengHei" w:hAnsi="Microsoft JhengHei" w:eastAsia="Microsoft JhengHei" w:cs="Microsoft JhengHei"/>
                <w:sz w:val="19"/>
              </w:rPr>
              <w:t>與廣達／英業達／仁寶同列「中立」；記憶體成本上升推升售價與 PC 產品組合升級為正面因素，但消費性電子月增率趨平。</w:t>
            </w:r>
          </w:p>
        </w:tc>
      </w:tr>
      <w:tr>
        <w:tc>
          <w:tcPr>
            <w:tcW w:type="dxa" w:w="1814"/>
          </w:tcPr>
          <w:p>
            <w:r/>
            <w:r>
              <w:rPr>
                <w:rFonts w:ascii="Microsoft JhengHei" w:hAnsi="Microsoft JhengHei" w:eastAsia="Microsoft JhengHei" w:cs="Microsoft JhengHei"/>
                <w:sz w:val="19"/>
              </w:rPr>
              <w:t>高盛證券（重述｜09/04 盤後已收錄）</w:t>
            </w:r>
          </w:p>
        </w:tc>
        <w:tc>
          <w:tcPr>
            <w:tcW w:type="dxa" w:w="1474"/>
          </w:tcPr>
          <w:p>
            <w:r/>
            <w:r>
              <w:rPr>
                <w:rFonts w:ascii="Microsoft JhengHei" w:hAnsi="Microsoft JhengHei" w:eastAsia="Microsoft JhengHei" w:cs="Microsoft JhengHei"/>
                <w:sz w:val="19"/>
              </w:rPr>
              <w:t>鴻海（2317）／緯穎（6669）／緯創（3231）＝買進；廣達（2382）／英業達（2356）／仁寶（2324）＝中立</w:t>
            </w:r>
          </w:p>
        </w:tc>
        <w:tc>
          <w:tcPr>
            <w:tcW w:type="dxa" w:w="1361"/>
          </w:tcPr>
          <w:p>
            <w:r/>
            <w:r>
              <w:rPr>
                <w:rFonts w:ascii="Microsoft JhengHei" w:hAnsi="Microsoft JhengHei" w:eastAsia="Microsoft JhengHei" w:cs="Microsoft JhengHei"/>
                <w:sz w:val="19"/>
              </w:rPr>
              <w:t>買進／中立（維持）</w:t>
            </w:r>
          </w:p>
        </w:tc>
        <w:tc>
          <w:tcPr>
            <w:tcW w:type="dxa" w:w="1814"/>
          </w:tcPr>
          <w:p>
            <w:r/>
            <w:r>
              <w:rPr>
                <w:rFonts w:ascii="Microsoft JhengHei" w:hAnsi="Microsoft JhengHei" w:eastAsia="Microsoft JhengHei" w:cs="Microsoft JhengHei"/>
                <w:sz w:val="19"/>
              </w:rPr>
              <w:t>★未載</w:t>
            </w:r>
          </w:p>
        </w:tc>
        <w:tc>
          <w:tcPr>
            <w:tcW w:type="dxa" w:w="3175"/>
          </w:tcPr>
          <w:p>
            <w:r/>
            <w:r>
              <w:rPr>
                <w:rFonts w:ascii="Microsoft JhengHei" w:hAnsi="Microsoft JhengHei" w:eastAsia="Microsoft JhengHei" w:cs="Microsoft JhengHei"/>
                <w:sz w:val="19"/>
              </w:rPr>
              <w:t>新增產業數據：10 家 ODM 8／9／10 月平均營收估月減 2%／月減 3%／月增 3%，年增 50%／25%／27%；鴻海 Q3 營收估年增 48%、季增 22%，8 月營收估 1.051 兆元（年增 73%、月增 11%）。</w:t>
            </w:r>
          </w:p>
        </w:tc>
      </w:tr>
    </w:tbl>
    <w:p>
      <w:pPr>
        <w:spacing w:after="40"/>
      </w:pPr>
    </w:p>
    <w:p>
      <w:pPr>
        <w:spacing w:after="80"/>
      </w:pPr>
      <w:r>
        <w:rPr>
          <w:rFonts w:ascii="Microsoft JhengHei" w:hAnsi="Microsoft JhengHei" w:eastAsia="Microsoft JhengHei" w:cs="Microsoft JhengHei"/>
          <w:b/>
          <w:sz w:val="22"/>
        </w:rPr>
        <w:t>背景（無評等或無目標價）</w:t>
      </w:r>
    </w:p>
    <w:p>
      <w:pPr>
        <w:pStyle w:val="ListBullet"/>
        <w:spacing w:after="60"/>
      </w:pPr>
      <w:r>
        <w:rPr>
          <w:rFonts w:ascii="Microsoft JhengHei" w:hAnsi="Microsoft JhengHei" w:eastAsia="Microsoft JhengHei" w:cs="Microsoft JhengHei"/>
          <w:b w:val="0"/>
          <w:sz w:val="20"/>
        </w:rPr>
        <w:t>緯創（3231）：凱基投顧預估 2027 年 GB／VR 機櫃出貨量由 2026 年約 1.8 萬櫃增至 2 萬～2.5 萬櫃以上，未來二年營運展望佳（無評等、無目標價）。同稿：富邦投顧陳奕光估 2026 年企業募資破 1.2 兆元，近一年 15 檔 ECB 募資 165.3 億美元。（工商時報 20260905700041）</w:t>
      </w:r>
    </w:p>
    <w:p>
      <w:pPr>
        <w:pStyle w:val="ListBullet"/>
        <w:spacing w:after="60"/>
      </w:pPr>
      <w:r>
        <w:rPr>
          <w:rFonts w:ascii="Microsoft JhengHei" w:hAnsi="Microsoft JhengHei" w:eastAsia="Microsoft JhengHei" w:cs="Microsoft JhengHei"/>
          <w:b w:val="0"/>
          <w:sz w:val="20"/>
        </w:rPr>
        <w:t>CCL 三雄 8 月營收齊創新高：台光電（2383）201.46 億元（首破 200 億、年增 129.85%）、台燿（6274）59.15 億元、聯茂（6213）50.44 億元；未具名法人看台光電漲價效應下半年反映、成長延續至 2027～2028，聯茂 M9 通過美系 GPU 客戶認證 2027 年小量出貨（無目標價）。（工商時報 20260905700145、經濟日報 9735583）</w:t>
      </w:r>
    </w:p>
    <w:p>
      <w:pPr>
        <w:pStyle w:val="ListBullet"/>
        <w:spacing w:after="60"/>
      </w:pPr>
      <w:r>
        <w:rPr>
          <w:rFonts w:ascii="Microsoft JhengHei" w:hAnsi="Microsoft JhengHei" w:eastAsia="Microsoft JhengHei" w:cs="Microsoft JhengHei"/>
          <w:b w:val="0"/>
          <w:sz w:val="20"/>
        </w:rPr>
        <w:t>景碩（3189）：8 月營收 48.10 億元連五月新高；法人看 Q3／Q4 季增雙位數，ABF 稼動率 85%→年底 95%，2027 年 ABF 月產能 4,000→5,000 萬顆；風險為 T-Glass 短缺每月 10%～15% 潛在營收缺口（無目標價）。（工商時報 20260905700165）</w:t>
      </w:r>
    </w:p>
    <w:p>
      <w:pPr>
        <w:pStyle w:val="ListBullet"/>
        <w:spacing w:after="60"/>
      </w:pPr>
      <w:r>
        <w:rPr>
          <w:rFonts w:ascii="Microsoft JhengHei" w:hAnsi="Microsoft JhengHei" w:eastAsia="Microsoft JhengHei" w:cs="Microsoft JhengHei"/>
          <w:b w:val="0"/>
          <w:sz w:val="20"/>
        </w:rPr>
        <w:t>聯電（2303）：8 月營收 250.44 億元史上第三高；Q3 出貨季增 7%～9%、毛利率 34%～36%；AI 營收 2026 年近 3 億美元、三年目標破 10 億美元；資本支出 15→20 億美元（法人正面，無目標價）。信驊（5274）：8 月營收 16.26 億元連十月新高，2027 年在手訂單超過今年全年營收，Q4 起漲價雙位數、ASP 挑戰 20 美元（無目標價）。（工商時報 20260905700162、700064；經濟日報 9735447、9735580）</w:t>
      </w:r>
    </w:p>
    <w:p>
      <w:pPr>
        <w:pStyle w:val="ListBullet"/>
        <w:spacing w:after="60"/>
      </w:pPr>
      <w:r>
        <w:rPr>
          <w:rFonts w:ascii="Microsoft JhengHei" w:hAnsi="Microsoft JhengHei" w:eastAsia="Microsoft JhengHei" w:cs="Microsoft JhengHei"/>
          <w:b w:val="0"/>
          <w:sz w:val="20"/>
        </w:rPr>
        <w:t>京元電（2449）／富喬（6217）（經濟日報權證版，未具名法人）：京元電 Q3 營收估 120.6 億元（季增 8.2%）、EPS 2.1 元，全年 EPS 8.8 元，聯發科 TPU 後段測試 9 月起爬坡；富喬 Q3 營收估 24.9 億元、毛利率 43.1%，全年 EPS 4.8 元（無評等、無目標價）。（經濟日報 9735311）</w:t>
      </w:r>
    </w:p>
    <w:p>
      <w:pPr>
        <w:pStyle w:val="ListBullet"/>
        <w:spacing w:after="60"/>
      </w:pPr>
      <w:r>
        <w:rPr>
          <w:rFonts w:ascii="Microsoft JhengHei" w:hAnsi="Microsoft JhengHei" w:eastAsia="Microsoft JhengHei" w:cs="Microsoft JhengHei"/>
          <w:b w:val="0"/>
          <w:sz w:val="20"/>
        </w:rPr>
        <w:t>大銀微系統（4576）：8 月營收 4.27 億元（年增 98%）創高，法人預期全年營收上看 40 億元；矽光子檢測定位平台 8 月大量追加訂單、能見度至 2027 年 Q2（無評等；09/03 投顧「調升 TP 無數字」紀錄之新舊數字仍待補）。（經濟日報 9735617）</w:t>
      </w:r>
    </w:p>
    <w:p>
      <w:pPr>
        <w:pStyle w:val="ListBullet"/>
        <w:spacing w:after="60"/>
      </w:pPr>
      <w:r>
        <w:rPr>
          <w:rFonts w:ascii="Microsoft JhengHei" w:hAnsi="Microsoft JhengHei" w:eastAsia="Microsoft JhengHei" w:cs="Microsoft JhengHei"/>
          <w:b w:val="0"/>
          <w:sz w:val="20"/>
        </w:rPr>
        <w:t>瑞銀台灣企業投資論壇：下週起至 9 月底登場，出席台廠含聯發科、創意、信驊、廣達、欣興、臻鼎-KY、奇鋐、群聯、光寶科、聖暉*、京鼎、上詮、力旺、研華、緯穎、英業達、嘉澤、致茂；傳產亞德客-KY、jpp-KY、振大環球、來億-KY、巨大、中砂（預告稿，無評等）。（經濟日報 9735575）</w:t>
      </w:r>
    </w:p>
    <w:p>
      <w:pPr>
        <w:pStyle w:val="ListBullet"/>
        <w:spacing w:after="60"/>
      </w:pPr>
      <w:r>
        <w:rPr>
          <w:rFonts w:ascii="Microsoft JhengHei" w:hAnsi="Microsoft JhengHei" w:eastAsia="Microsoft JhengHei" w:cs="Microsoft JhengHei"/>
          <w:b w:val="0"/>
          <w:sz w:val="20"/>
        </w:rPr>
        <w:t>策略：富邦投顧陳奕光看 9/16 第 34 天轉折有機會攻前高 47,395、10/16 箭指 48,218；康和證券廖繼弘看 45,000～47,000 震盪（季線 45,048）；統一投顧黎方國看未來一週 43,000～47,000、明確翻多待 10 月中後；第一金投顧黃詣庭 FOMC 前 44,200～47,000；群益投顧蔡明彥／第一金黃詣庭：外資回補配合量能放大可挑戰 47,000。（工商時報 20260905700073、700150；經濟日報 9735576）</w:t>
      </w:r>
    </w:p>
    <w:p>
      <w:pPr>
        <w:spacing w:after="120" w:before="160"/>
      </w:pPr>
      <w:r>
        <w:rPr>
          <w:rFonts w:ascii="Microsoft JhengHei" w:hAnsi="Microsoft JhengHei" w:eastAsia="Microsoft JhengHei" w:cs="Microsoft JhengHei"/>
          <w:b/>
          <w:color w:val="1F3A5F"/>
          <w:sz w:val="26"/>
        </w:rPr>
        <w:t>三、自選股追蹤：萬潤（6187）</w:t>
      </w:r>
    </w:p>
    <w:p>
      <w:pPr>
        <w:spacing w:after="80"/>
      </w:pPr>
      <w:r>
        <w:rPr>
          <w:rFonts w:ascii="Microsoft JhengHei" w:hAnsi="Microsoft JhengHei" w:eastAsia="Microsoft JhengHei" w:cs="Microsoft JhengHei"/>
          <w:b w:val="0"/>
          <w:sz w:val="21"/>
        </w:rPr>
        <w:t>經工商時報 09/05 日報全版清單與即時證券列表／RSS（新鮮至 09/05 07:53）、站內搜尋「萬潤」（最新 08/28）、經濟日報即時總覽（推進至 09/05 08:06）與證券／產業分類列表、WebSearch 專搜交叉查核，2026/09/04 19:10 至 09/05 08:10 無任何新券商評等或目標價見報，亦無任何提及。既有紀錄不變：瑞銀 1,700（08/18）、高盛 1,550（07/10）、美銀 1,500（07/27）、高盛 1,800（04/23）、大摩 1,580、摩根大通 1,450、富邦 800。</w:t>
      </w:r>
    </w:p>
    <w:p>
      <w:pPr>
        <w:pStyle w:val="ListBullet"/>
        <w:spacing w:after="60"/>
      </w:pPr>
      <w:r>
        <w:rPr>
          <w:rFonts w:ascii="Microsoft JhengHei" w:hAnsi="Microsoft JhengHei" w:eastAsia="Microsoft JhengHei" w:cs="Microsoft JhengHei"/>
          <w:b w:val="0"/>
          <w:sz w:val="20"/>
        </w:rPr>
        <w:t>行情（histock 09/04）：收 1,305 元（+5，+0.38%），成交 1,920 張；三大法人 -48 張（外資 -102、連 5 賣累計 -951 張；投信 +38、連 2 買；自營 +16）；分點：美商高盛 +79、凱基台北 +68、摩根大通 +43、瑞銀 +26；台灣摩根士丹利 -300、元大 -90、台新 -76。融資餘額 3,435 張（-43、連 3 減）、現股當沖率 54.14%。籌碼集中度 55.23%（08/28）。三日 -5.1%、一週 -4.4%、自今年高點 -12.4%；本益比 67.65 倍、EPS 8.5 元（Q2）。★09/01～09/02 收盤價仍未取得（列待補）。</w:t>
      </w:r>
    </w:p>
    <w:p>
      <w:pPr>
        <w:spacing w:after="120" w:before="160"/>
      </w:pPr>
      <w:r>
        <w:rPr>
          <w:rFonts w:ascii="Microsoft JhengHei" w:hAnsi="Microsoft JhengHei" w:eastAsia="Microsoft JhengHei" w:cs="Microsoft JhengHei"/>
          <w:b/>
          <w:color w:val="1F3A5F"/>
          <w:sz w:val="26"/>
        </w:rPr>
        <w:t>四、市場數據（非券商評等）</w:t>
      </w:r>
    </w:p>
    <w:p>
      <w:pPr>
        <w:pStyle w:val="ListBullet"/>
        <w:spacing w:after="60"/>
      </w:pPr>
      <w:r>
        <w:rPr>
          <w:rFonts w:ascii="Microsoft JhengHei" w:hAnsi="Microsoft JhengHei" w:eastAsia="Microsoft JhengHei" w:cs="Microsoft JhengHei"/>
          <w:b w:val="0"/>
          <w:sz w:val="20"/>
        </w:rPr>
        <w:t>台股 09/04：加權指數 46,551.13 點，漲 693.47 點（+1.51%），站回 5 日線；成交 8,256 億元；週線 +219.68 點（+0.47%）連二紅；上市總市值 152.2 兆元。三大法人買超 628.72 億元（外資 +562.13 億終止連二賣、投信 +2.89 億、自營 +63.7 億），本週三大法人仍賣超 857 億元；八大公股逢高調節 103.5 億元。外資買超仁寶 6.9 萬張、聯電、鴻海、緯創、國巨、第一金；賣超台企銀、群創、力積電、友達、強茂、長榮、臻鼎-KY、南亞。台積電收 2,410 元（+20）；金融指數 3,522 點創高；外資台指期淨空單 82,389 口（+814）。新台幣收 31.63、升 1.25 角。</w:t>
      </w:r>
    </w:p>
    <w:p>
      <w:pPr>
        <w:pStyle w:val="ListBullet"/>
        <w:spacing w:after="60"/>
      </w:pPr>
      <w:r>
        <w:rPr>
          <w:rFonts w:ascii="Microsoft JhengHei" w:hAnsi="Microsoft JhengHei" w:eastAsia="Microsoft JhengHei" w:cs="Microsoft JhengHei"/>
          <w:b w:val="0"/>
          <w:sz w:val="20"/>
        </w:rPr>
        <w:t>美股 09/04：8 月非農 +16.2 萬人（預期 +5.6 萬）、失業率 4.1%、7 月上修至 +2.1 萬，強化 Fed 升息預期（CME 9 月升息 1 碼機率約 60%）；道瓊 53,414.25（-271.86，-0.51%）、S&amp;P 500 7,718.60（-0.38%）、那斯達克 26,506.99（-0.29%）、費半 11,735.26（+383.13，+3.38%）；台積電 ADR 428.91 美元（+2.85%）、聯電 ADR +4.58%；輝達 +0.84%、特斯拉 -5.92%、蘋果 -2.51%；10 年債 4.824%、2 年債 4.4163%（2025/1 以來最高）；WTI 91.48 美元。</w:t>
      </w:r>
    </w:p>
    <w:p>
      <w:pPr>
        <w:pStyle w:val="ListBullet"/>
        <w:spacing w:after="60"/>
      </w:pPr>
      <w:r>
        <w:rPr>
          <w:rFonts w:ascii="Microsoft JhengHei" w:hAnsi="Microsoft JhengHei" w:eastAsia="Microsoft JhengHei" w:cs="Microsoft JhengHei"/>
          <w:b w:val="0"/>
          <w:sz w:val="20"/>
        </w:rPr>
        <w:t>台指期夜盤 09/04：收 47,182 點（+473），非農公布後 21:00 急殺至 46,615（-94）、尾盤隨費半強彈收高；台積電期 2,433（+20）、費半期 11,677（+233.5）。</w:t>
      </w:r>
    </w:p>
    <w:p>
      <w:pPr>
        <w:pStyle w:val="ListBullet"/>
        <w:spacing w:after="60"/>
      </w:pPr>
      <w:r>
        <w:rPr>
          <w:rFonts w:ascii="Microsoft JhengHei" w:hAnsi="Microsoft JhengHei" w:eastAsia="Microsoft JhengHei" w:cs="Microsoft JhengHei"/>
          <w:b w:val="0"/>
          <w:sz w:val="20"/>
        </w:rPr>
        <w:t>事件：0050 成分股 9/18 納入藥華藥、剔除世芯-KY；中鋼 10 月盤價漲 500～600 元；美對台逆差 207 億美元創高；SCFI 3,590.05（連六漲）；09/09 蘋果發表會、9/11 美 CPI、9/15～16 FOMC、9/17 央行理監事會；瑞銀論壇下週起。</w:t>
      </w:r>
    </w:p>
    <w:p>
      <w:pPr>
        <w:spacing w:after="120" w:before="160"/>
      </w:pPr>
      <w:r>
        <w:rPr>
          <w:rFonts w:ascii="Microsoft JhengHei" w:hAnsi="Microsoft JhengHei" w:eastAsia="Microsoft JhengHei" w:cs="Microsoft JhengHei"/>
          <w:b/>
          <w:color w:val="1F3A5F"/>
          <w:sz w:val="26"/>
        </w:rPr>
        <w:t>五、待查證項目</w:t>
      </w:r>
    </w:p>
    <w:p>
      <w:pPr>
        <w:pStyle w:val="ListBullet"/>
        <w:spacing w:after="60"/>
      </w:pPr>
      <w:r>
        <w:rPr>
          <w:rFonts w:ascii="Microsoft JhengHei" w:hAnsi="Microsoft JhengHei" w:eastAsia="Microsoft JhengHei" w:cs="Microsoft JhengHei"/>
          <w:b w:val="0"/>
          <w:sz w:val="20"/>
        </w:rPr>
        <w:t>新增：高盛 ODM 10 檔各自目標價（原文全未載）與和碩「賣出」之新舊評等；和碩 09/04 收盤價；萬潤 09/01～09/02 收盤價。</w:t>
      </w:r>
    </w:p>
    <w:p>
      <w:pPr>
        <w:pStyle w:val="ListBullet"/>
        <w:spacing w:after="60"/>
      </w:pPr>
      <w:r>
        <w:rPr>
          <w:rFonts w:ascii="Microsoft JhengHei" w:hAnsi="Microsoft JhengHei" w:eastAsia="Microsoft JhengHei" w:cs="Microsoft JhengHei"/>
          <w:b w:val="0"/>
          <w:sz w:val="20"/>
        </w:rPr>
        <w:t>延續：祥碩 1,825 法人名；亞德客 1,925 美系外資名與前值；國巨 1,450 多家外資名單；南電大和 2,460 評等文字與前值；奇鋐 4,500 金控投顧名；雙鴻中信 TP；華通群益 TP；長榮航台新 50 前值；台積電 3,115 法人名；大立光／玉晶光外資新 TP 與券商名；矽力瑞銀 700 前值、野村／中信 TP；宜鼎六家投顧名與 2,080 前值；台達電 2,400 法人名；日月光投控大型投顧 TP；大銀微系統新舊 TP 與券商名；帆宣 666 vs 650；強茂新 TP；大和聯發科 5,200 前值；兆豐金／凱基金投顧名；光聖 ALETHEIA 前值；順德／瀚荃／新代新 TP；川湖 15,500 出處；廣達其餘兩家；世芯 4,640 下緣；儒鴻／大聯大券商名；聯亞美日分歧；瑞銀策略清單 10 檔；野村台光電 8,015 前值；美銀 ABF 三雄前值；聯電兩美系名稱；花旗聯發科 6,800 評價細節；世芯／華通 09/02 新評等文字與 TP。</w:t>
      </w:r>
    </w:p>
    <w:p>
      <w:pPr>
        <w:pStyle w:val="ListBullet"/>
        <w:spacing w:after="60"/>
      </w:pPr>
      <w:r>
        <w:rPr>
          <w:rFonts w:ascii="Microsoft JhengHei" w:hAnsi="Microsoft JhengHei" w:eastAsia="Microsoft JhengHei" w:cs="Microsoft JhengHei"/>
          <w:b w:val="0"/>
          <w:sz w:val="20"/>
        </w:rPr>
        <w:t>查證結案：09/04 盤後「高盛 ODM 六檔」之完整清單＝10 檔（買進鴻海／緯穎／緯創／奇鋐；中立技嘉／廣達／英業達／仁寶／華碩；賣出和碩），經濟日報 9735332。</w:t>
      </w:r>
    </w:p>
    <w:p>
      <w:pPr>
        <w:spacing w:after="120" w:before="160"/>
      </w:pPr>
      <w:r>
        <w:rPr>
          <w:rFonts w:ascii="Microsoft JhengHei" w:hAnsi="Microsoft JhengHei" w:eastAsia="Microsoft JhengHei" w:cs="Microsoft JhengHei"/>
          <w:b/>
          <w:color w:val="1F3A5F"/>
          <w:sz w:val="26"/>
        </w:rPr>
        <w:t>六、來源連結</w:t>
      </w:r>
    </w:p>
    <w:p>
      <w:pPr>
        <w:spacing w:after="20"/>
      </w:pPr>
      <w:r>
        <w:rPr>
          <w:rFonts w:ascii="Microsoft JhengHei" w:hAnsi="Microsoft JhengHei" w:eastAsia="Microsoft JhengHei" w:cs="Microsoft JhengHei"/>
          <w:b w:val="0"/>
          <w:color w:val="1A4F9C"/>
          <w:sz w:val="18"/>
        </w:rPr>
        <w:t>https://money.udn.com/money/story/5607/9735332</w:t>
      </w:r>
    </w:p>
    <w:p>
      <w:pPr>
        <w:spacing w:after="20"/>
      </w:pPr>
      <w:r>
        <w:rPr>
          <w:rFonts w:ascii="Microsoft JhengHei" w:hAnsi="Microsoft JhengHei" w:eastAsia="Microsoft JhengHei" w:cs="Microsoft JhengHei"/>
          <w:b w:val="0"/>
          <w:color w:val="1A4F9C"/>
          <w:sz w:val="18"/>
        </w:rPr>
        <w:t>https://money.udn.com/money/story/5612/9734021</w:t>
      </w:r>
    </w:p>
    <w:p>
      <w:pPr>
        <w:spacing w:after="20"/>
      </w:pPr>
      <w:r>
        <w:rPr>
          <w:rFonts w:ascii="Microsoft JhengHei" w:hAnsi="Microsoft JhengHei" w:eastAsia="Microsoft JhengHei" w:cs="Microsoft JhengHei"/>
          <w:b w:val="0"/>
          <w:color w:val="1A4F9C"/>
          <w:sz w:val="18"/>
        </w:rPr>
        <w:t>https://www.ctee.com.tw/news/20260905700041-439901</w:t>
      </w:r>
    </w:p>
    <w:p>
      <w:pPr>
        <w:spacing w:after="20"/>
      </w:pPr>
      <w:r>
        <w:rPr>
          <w:rFonts w:ascii="Microsoft JhengHei" w:hAnsi="Microsoft JhengHei" w:eastAsia="Microsoft JhengHei" w:cs="Microsoft JhengHei"/>
          <w:b w:val="0"/>
          <w:color w:val="1A4F9C"/>
          <w:sz w:val="18"/>
        </w:rPr>
        <w:t>https://www.ctee.com.tw/news/20260905700073-439901</w:t>
      </w:r>
    </w:p>
    <w:p>
      <w:pPr>
        <w:spacing w:after="20"/>
      </w:pPr>
      <w:r>
        <w:rPr>
          <w:rFonts w:ascii="Microsoft JhengHei" w:hAnsi="Microsoft JhengHei" w:eastAsia="Microsoft JhengHei" w:cs="Microsoft JhengHei"/>
          <w:b w:val="0"/>
          <w:color w:val="1A4F9C"/>
          <w:sz w:val="18"/>
        </w:rPr>
        <w:t>https://www.ctee.com.tw/news/20260905700150-439901</w:t>
      </w:r>
    </w:p>
    <w:p>
      <w:pPr>
        <w:spacing w:after="20"/>
      </w:pPr>
      <w:r>
        <w:rPr>
          <w:rFonts w:ascii="Microsoft JhengHei" w:hAnsi="Microsoft JhengHei" w:eastAsia="Microsoft JhengHei" w:cs="Microsoft JhengHei"/>
          <w:b w:val="0"/>
          <w:color w:val="1A4F9C"/>
          <w:sz w:val="18"/>
        </w:rPr>
        <w:t>https://www.ctee.com.tw/news/20260905700145-439901</w:t>
      </w:r>
    </w:p>
    <w:p>
      <w:pPr>
        <w:spacing w:after="20"/>
      </w:pPr>
      <w:r>
        <w:rPr>
          <w:rFonts w:ascii="Microsoft JhengHei" w:hAnsi="Microsoft JhengHei" w:eastAsia="Microsoft JhengHei" w:cs="Microsoft JhengHei"/>
          <w:b w:val="0"/>
          <w:color w:val="1A4F9C"/>
          <w:sz w:val="18"/>
        </w:rPr>
        <w:t>https://www.ctee.com.tw/news/20260905700165-439901</w:t>
      </w:r>
    </w:p>
    <w:p>
      <w:pPr>
        <w:spacing w:after="20"/>
      </w:pPr>
      <w:r>
        <w:rPr>
          <w:rFonts w:ascii="Microsoft JhengHei" w:hAnsi="Microsoft JhengHei" w:eastAsia="Microsoft JhengHei" w:cs="Microsoft JhengHei"/>
          <w:b w:val="0"/>
          <w:color w:val="1A4F9C"/>
          <w:sz w:val="18"/>
        </w:rPr>
        <w:t>https://www.ctee.com.tw/news/20260905700162-439901</w:t>
      </w:r>
    </w:p>
    <w:p>
      <w:pPr>
        <w:spacing w:after="20"/>
      </w:pPr>
      <w:r>
        <w:rPr>
          <w:rFonts w:ascii="Microsoft JhengHei" w:hAnsi="Microsoft JhengHei" w:eastAsia="Microsoft JhengHei" w:cs="Microsoft JhengHei"/>
          <w:b w:val="0"/>
          <w:color w:val="1A4F9C"/>
          <w:sz w:val="18"/>
        </w:rPr>
        <w:t>https://www.ctee.com.tw/news/20260905700064-439901</w:t>
      </w:r>
    </w:p>
    <w:p>
      <w:pPr>
        <w:spacing w:after="20"/>
      </w:pPr>
      <w:r>
        <w:rPr>
          <w:rFonts w:ascii="Microsoft JhengHei" w:hAnsi="Microsoft JhengHei" w:eastAsia="Microsoft JhengHei" w:cs="Microsoft JhengHei"/>
          <w:b w:val="0"/>
          <w:color w:val="1A4F9C"/>
          <w:sz w:val="18"/>
        </w:rPr>
        <w:t>https://www.ctee.com.tw/news/20260905700274-430702</w:t>
      </w:r>
    </w:p>
    <w:p>
      <w:pPr>
        <w:spacing w:after="20"/>
      </w:pPr>
      <w:r>
        <w:rPr>
          <w:rFonts w:ascii="Microsoft JhengHei" w:hAnsi="Microsoft JhengHei" w:eastAsia="Microsoft JhengHei" w:cs="Microsoft JhengHei"/>
          <w:b w:val="0"/>
          <w:color w:val="1A4F9C"/>
          <w:sz w:val="18"/>
        </w:rPr>
        <w:t>https://money.udn.com/money/story/5607/9735311</w:t>
      </w:r>
    </w:p>
    <w:p>
      <w:pPr>
        <w:spacing w:after="20"/>
      </w:pPr>
      <w:r>
        <w:rPr>
          <w:rFonts w:ascii="Microsoft JhengHei" w:hAnsi="Microsoft JhengHei" w:eastAsia="Microsoft JhengHei" w:cs="Microsoft JhengHei"/>
          <w:b w:val="0"/>
          <w:color w:val="1A4F9C"/>
          <w:sz w:val="18"/>
        </w:rPr>
        <w:t>https://money.udn.com/money/story/5607/9735617</w:t>
      </w:r>
    </w:p>
    <w:p>
      <w:pPr>
        <w:spacing w:after="20"/>
      </w:pPr>
      <w:r>
        <w:rPr>
          <w:rFonts w:ascii="Microsoft JhengHei" w:hAnsi="Microsoft JhengHei" w:eastAsia="Microsoft JhengHei" w:cs="Microsoft JhengHei"/>
          <w:b w:val="0"/>
          <w:color w:val="1A4F9C"/>
          <w:sz w:val="18"/>
        </w:rPr>
        <w:t>https://money.udn.com/money/story/5607/9735575</w:t>
      </w:r>
    </w:p>
    <w:p>
      <w:pPr>
        <w:spacing w:after="20"/>
      </w:pPr>
      <w:r>
        <w:rPr>
          <w:rFonts w:ascii="Microsoft JhengHei" w:hAnsi="Microsoft JhengHei" w:eastAsia="Microsoft JhengHei" w:cs="Microsoft JhengHei"/>
          <w:b w:val="0"/>
          <w:color w:val="1A4F9C"/>
          <w:sz w:val="18"/>
        </w:rPr>
        <w:t>https://money.udn.com/money/story/5607/9735576</w:t>
      </w:r>
    </w:p>
    <w:p>
      <w:pPr>
        <w:spacing w:after="20"/>
      </w:pPr>
      <w:r>
        <w:rPr>
          <w:rFonts w:ascii="Microsoft JhengHei" w:hAnsi="Microsoft JhengHei" w:eastAsia="Microsoft JhengHei" w:cs="Microsoft JhengHei"/>
          <w:b w:val="0"/>
          <w:color w:val="1A4F9C"/>
          <w:sz w:val="18"/>
        </w:rPr>
        <w:t>https://money.udn.com/money/story/5607/9735583</w:t>
      </w:r>
    </w:p>
    <w:p>
      <w:pPr>
        <w:spacing w:after="20"/>
      </w:pPr>
      <w:r>
        <w:rPr>
          <w:rFonts w:ascii="Microsoft JhengHei" w:hAnsi="Microsoft JhengHei" w:eastAsia="Microsoft JhengHei" w:cs="Microsoft JhengHei"/>
          <w:b w:val="0"/>
          <w:color w:val="1A4F9C"/>
          <w:sz w:val="18"/>
        </w:rPr>
        <w:t>https://money.udn.com/money/story/5710/9735447</w:t>
      </w:r>
    </w:p>
    <w:p>
      <w:pPr>
        <w:spacing w:after="20"/>
      </w:pPr>
      <w:r>
        <w:rPr>
          <w:rFonts w:ascii="Microsoft JhengHei" w:hAnsi="Microsoft JhengHei" w:eastAsia="Microsoft JhengHei" w:cs="Microsoft JhengHei"/>
          <w:b w:val="0"/>
          <w:color w:val="1A4F9C"/>
          <w:sz w:val="18"/>
        </w:rPr>
        <w:t>https://money.udn.com/money/story/5612/9735580</w:t>
      </w:r>
    </w:p>
    <w:p>
      <w:pPr>
        <w:spacing w:after="20"/>
      </w:pPr>
      <w:r>
        <w:rPr>
          <w:rFonts w:ascii="Microsoft JhengHei" w:hAnsi="Microsoft JhengHei" w:eastAsia="Microsoft JhengHei" w:cs="Microsoft JhengHei"/>
          <w:b w:val="0"/>
          <w:color w:val="1A4F9C"/>
          <w:sz w:val="18"/>
        </w:rPr>
        <w:t>https://money.udn.com/money/story/5607/9735254</w:t>
      </w:r>
    </w:p>
    <w:p>
      <w:pPr>
        <w:spacing w:after="20"/>
      </w:pPr>
      <w:r>
        <w:rPr>
          <w:rFonts w:ascii="Microsoft JhengHei" w:hAnsi="Microsoft JhengHei" w:eastAsia="Microsoft JhengHei" w:cs="Microsoft JhengHei"/>
          <w:b w:val="0"/>
          <w:color w:val="1A4F9C"/>
          <w:sz w:val="18"/>
        </w:rPr>
        <w:t>https://money.udn.com/money/story/5607/9734527</w:t>
      </w:r>
    </w:p>
    <w:p>
      <w:pPr>
        <w:spacing w:after="20"/>
      </w:pPr>
      <w:r>
        <w:rPr>
          <w:rFonts w:ascii="Microsoft JhengHei" w:hAnsi="Microsoft JhengHei" w:eastAsia="Microsoft JhengHei" w:cs="Microsoft JhengHei"/>
          <w:b w:val="0"/>
          <w:color w:val="1A4F9C"/>
          <w:sz w:val="18"/>
        </w:rPr>
        <w:t>https://money.udn.com/money/story/123398/9735765</w:t>
      </w:r>
    </w:p>
    <w:p>
      <w:pPr>
        <w:spacing w:after="20"/>
      </w:pPr>
      <w:r>
        <w:rPr>
          <w:rFonts w:ascii="Microsoft JhengHei" w:hAnsi="Microsoft JhengHei" w:eastAsia="Microsoft JhengHei" w:cs="Microsoft JhengHei"/>
          <w:b w:val="0"/>
          <w:color w:val="1A4F9C"/>
          <w:sz w:val="18"/>
        </w:rPr>
        <w:t>https://money.udn.com/money/story/11112/9735760</w:t>
      </w:r>
    </w:p>
    <w:p>
      <w:pPr>
        <w:spacing w:after="20"/>
      </w:pPr>
      <w:r>
        <w:rPr>
          <w:rFonts w:ascii="Microsoft JhengHei" w:hAnsi="Microsoft JhengHei" w:eastAsia="Microsoft JhengHei" w:cs="Microsoft JhengHei"/>
          <w:b w:val="0"/>
          <w:color w:val="1A4F9C"/>
          <w:sz w:val="18"/>
        </w:rPr>
        <w:t>https://money.udn.com/money/story/5607/9735734</w:t>
      </w:r>
    </w:p>
    <w:p>
      <w:pPr>
        <w:spacing w:after="20"/>
      </w:pPr>
      <w:r>
        <w:rPr>
          <w:rFonts w:ascii="Microsoft JhengHei" w:hAnsi="Microsoft JhengHei" w:eastAsia="Microsoft JhengHei" w:cs="Microsoft JhengHei"/>
          <w:b w:val="0"/>
          <w:color w:val="1A4F9C"/>
          <w:sz w:val="18"/>
        </w:rPr>
        <w:t>https://histock.tw/stock/6187</w:t>
      </w:r>
    </w:p>
    <w:p>
      <w:pPr>
        <w:spacing w:after="80"/>
      </w:pPr>
      <w:r>
        <w:rPr>
          <w:rFonts w:ascii="Microsoft JhengHei" w:hAnsi="Microsoft JhengHei" w:eastAsia="Microsoft JhengHei" w:cs="Microsoft JhengHei"/>
          <w:b w:val="0"/>
          <w:color w:val="606060"/>
          <w:sz w:val="18"/>
        </w:rPr>
        <w:t>本總覽依公開新聞整理，非完整報告；「★」為原文未載或待確認項目，隱含空間為本系統以最近收盤價機械回算。</w:t>
      </w:r>
    </w:p>
    <w:sectPr w:rsidR="00FC693F" w:rsidRPr="0006063C" w:rsidSect="00034616">
      <w:headerReference w:type="default" r:id="rId9"/>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xmlns:v="urn:schemas-microsoft-com:vml" xmlns:o="urn:schemas-microsoft-com:office:office" xmlns:w10="urn:schemas-microsoft-com:office:word">
  <w:p>
    <w:pPr>
      <w:spacing w:after="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WaterMark6187" o:spid="_x0000_s2049" type="#_x0000_t136" style="position:absolute;margin-left:0;margin-top:0;width:520pt;height:80pt;rotation:315;z-index:-251656192;mso-position-horizontal:center;mso-position-horizontal-relative:margin;mso-position-vertical:center;mso-position-vertical-relative:margin" o:allowincell="f" fillcolor="#e8e8e8" stroked="f">
          <v:fill opacity=".18"/>
          <v:textpath style="font-family:&quot;Microsoft JhengHei&quot;;font-size:1pt" string="旺來 wowwow3100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