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4"/>
        </w:rPr>
        <w:t>券商報告日報總覽　2026/09/07（週一）早盤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資料窗口：2026/09/06 19:10 － 2026/09/07 08:10　｜　來源：工商時報、經濟日報（公開新聞）　｜　整理：旺來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/>
          <w:color w:val="1F3B63"/>
          <w:sz w:val="22"/>
        </w:rPr>
        <w:t>本場次摘要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0"/>
        </w:rPr>
        <w:t>新增具體券商觀點 5 筆涵蓋 5 檔：新應材（麥格理初評優於大盤）、華星光（統一投顧買進 800）、志聖（本土投顧 755）、世芯-KY（本土投顧買進）、大立光（本土投顧買進重申）。具名 2／5，零下修零降評，無降評。另有高盛策略層級「加碼台灣、指數高點上調至 54,000 點」。經濟日報窗口內無任何含券商名＋目標價之個股稿。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一、半導體材料與設備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530"/>
        <w:gridCol w:w="1587"/>
        <w:gridCol w:w="3912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58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912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麥格理證券</w:t>
              <w:br/>
              <w:t>（外資．具名）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新應材</w:t>
              <w:br/>
              <w:t>(4749)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優於大盤</w:t>
              <w:br/>
              <w:t>（初評．外資圈首家）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★8字頭</w:t>
              <w:br/>
              <w:t>（確切數字待確認）</w:t>
              <w:br/>
              <w:t>前值：無（初評）</w:t>
            </w:r>
          </w:p>
        </w:tc>
        <w:tc>
          <w:tcPr>
            <w:tcW w:type="dxa" w:w="3912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2奈米微影表面改質劑 Rinse 獨家供應商，先進製程單片用量為成熟製程3倍，估2028年營收年增率加速至40%以上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</w:t>
              <w:br/>
              <w:t>（內資．★未具名）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志聖</w:t>
              <w:br/>
              <w:t>(2467)</w:t>
            </w:r>
          </w:p>
        </w:tc>
        <w:tc>
          <w:tcPr>
            <w:tcW w:type="dxa" w:w="153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★評等文字未載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755</w:t>
              <w:br/>
              <w:t>前值：★未載</w:t>
            </w:r>
          </w:p>
        </w:tc>
        <w:tc>
          <w:tcPr>
            <w:tcW w:type="dxa" w:w="3912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CoWoS續擴產、SoIC 2027需求更強，AI Server帶動HDI/HLC PCB擴產為第二成長曲線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二、光通訊與光學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530"/>
        <w:gridCol w:w="1587"/>
        <w:gridCol w:w="3912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58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912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統一投顧</w:t>
              <w:br/>
              <w:t>（內資．具名）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華星光</w:t>
              <w:br/>
              <w:t>(4979)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  <w:br/>
              <w:t>（初評）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800</w:t>
              <w:br/>
              <w:t>前值：無（初評）</w:t>
            </w:r>
          </w:p>
        </w:tc>
        <w:tc>
          <w:tcPr>
            <w:tcW w:type="dxa" w:w="3912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2027年EPS估15.88元較今年增逾1倍，雷射晶粒月產能600萬→1,200萬顆，能見度延至2028年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</w:t>
              <w:br/>
              <w:t>（內資．★未具名）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大立光</w:t>
              <w:br/>
              <w:t>(3008)</w:t>
            </w:r>
          </w:p>
        </w:tc>
        <w:tc>
          <w:tcPr>
            <w:tcW w:type="dxa" w:w="153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  <w:br/>
              <w:t>（重申）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3912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iPhone鏡頭旺季下半年逐季成長，已打入輝達1.6T/3.2T規劃，2028年Feynman導入矽光子/CPO後放量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三、IC 設計／ASIC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530"/>
        <w:gridCol w:w="1587"/>
        <w:gridCol w:w="3912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58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912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</w:t>
              <w:br/>
              <w:t>（內資．★未具名）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世芯-KY</w:t>
              <w:br/>
              <w:t>(3661)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3912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2026 EPS估132.59元、2027估160.25元，北美大客戶N3量產＋車用ADAS成第二大營收來源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四、上檔空間回算（以 09/04 收盤價計，本系統自行回算）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1360"/>
        <w:gridCol w:w="1814"/>
        <w:gridCol w:w="3288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70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09/04 收盤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1814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隱含上檔</w:t>
            </w:r>
          </w:p>
        </w:tc>
        <w:tc>
          <w:tcPr>
            <w:tcW w:type="dxa" w:w="3288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華星光(4979)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629（+9.97% 漲停）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800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＋27.2%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以2027 EPS 15.88計約50.4倍PE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志聖(2467)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603（+1.34%）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755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＋25.2%</w:t>
            </w:r>
          </w:p>
        </w:tc>
        <w:tc>
          <w:tcPr>
            <w:tcW w:type="dxa" w:w="3288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評等文字未載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新應材(4749)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776（+2.24%）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★8字頭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＋3%～＋15%（區間推估）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麥格理確切數字未揭露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世芯-KY(3661)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4,220（+4.20%）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3288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以2026 EPS 132.59計約31.8倍PE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大立光(3008)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7,400（+3.50%）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8月營收50.1億元月增2.7%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五、策略層級與方向性觀點（無個股評等）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1. 高盛（★具名，策略師慕天輝）：上調台股 12 個月指數高點至 54,000 點，給予台灣「加碼」評等。預估台企 2026 年獲利成長 62%、2027 年成長 30%。最愛族群為電子硬體、半導體、資本財、醫療照護與非中國大陸銀行。屬市場層級評等，非個股評等。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2. 資金流向（工商時報 09/07）：輝達、戴爾報喜帶動資金轉進 AI 伺服器概念股，點名最純 9 檔＝緯穎、台達電、技嘉、緯創、光寶科、廣達、華碩、英業達、鴻海。緯創 09/04 收 198 元（+5.04%），法人週買超 113.62 億元；廣達收 345 元，週買超 85.41 億元。無評等無目標價。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3. 內外資同買 16 檔（工商時報 09/07）：外資與投信週買超均逾 4,000 張者＝緯創、台新新光金、中信金、玉山金、國泰金、長榮航、彰銀、永豐金、精材、華通、宏碁、遠東銀、第一金、廣達、華航、全新，金融股占 8 檔。屬籌碼統計，無評等。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4. 外銀觀點（工商時報 09/07）：渣打、滙豐、星展看好 AI 題材延續，殖利率曲線趨陡有利金融股。屬總經／類股觀點。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5. 一週盤前解析（經濟日報 09/07 01:40）：統一投顧協理陳晏平、台新投顧協理范婉瑜看好晶圓代工、ABF、光通訊、海運、金融族群。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6. 避險與作帳題材（經濟日報 09/07 01:57、01:42）：法人（★未具名）建議「一高二低」（高殖利率、低本益比、低基期）避險，點名永豐金、台新新光金、緯創；另有 10 檔集團作帳行情股點名緯創、仁寶。皆無評等無目標價。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0"/>
        </w:rPr>
        <w:t>7. 高檔不追高三題材（經濟日報 09/06 23:31）：法人點名機器人（盟立 2464）、NB/PC（微星 2377）、塑化石化（台化 1326）。無評等。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六、盤面與事件（最後交易日 09/04；09/05-09/06 休市）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台股：加權指數 46,551 點（+693 點、+1.51%），收復 5 日線與 46,000 點關卡，成交 8,256 億元，週線連二紅（+219.68 點、+0.47%）。三大法人 09/04 買超 616.72 億元（另有 628.72 億元版本），但整週仍賣超 869.39 億元，外資週賣超 709.72 億元占逾 81%。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期貨與籌碼：台指期 09/04 收 46,704 點（+885 點），正價差擴大至 152.87 點；夜盤收 47,182 點（+473 點）率先攻破 47,000 點。三大法人淨空單增 860 口至 6,912 口，外資淨空單增 814 口至 82,389 口；VIX 自高點降至 24，Put/Call ratio 由 0.77 升至 1。選擇權 9 月買權最大 OI 在 50,000 點、賣權在 40,000 點。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美股（09/04 收）：道瓊 53,414.25 點（-0.51%），那斯達克 -0.29%，費半受記憶體與 AI 晶片股激勵逆勢走揚，特斯拉重挫近 6%。8 月非農優於預期推升 9 月升息機率回到約 60%。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0"/>
        </w:rPr>
        <w:t>本週事件：09/09 蘋果秋季發表會（新任執行長特納斯首度主持，iPhone 18 Pro 因 DRAM 成本估漲價 10-20%，市場關注是否同步亮相首款折疊機）；09/09 美財政部長貝森特啟動擴大長債回購（20 億→40 億美元以上）；09/11 美國 CPI；09/15-16 FOMC；09/17 央行理監事會；09/18 富時臺灣50 納入藥華藥、剔除世芯-KY；09/23 台積電 OIP 生態系論壇矽谷首站。風險面：10 月台電擬對半導體與資料中心用電大戶調漲電價約 15-20%；美伊於荷莫茲海峽衝突升溫，布蘭特原油逼近 97 美元。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七、自選股追蹤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0"/>
        </w:rPr>
        <w:t>萬潤（6187）：本場次窗口內無任何新券商評等或目標價，亦無個股新聞提及。既有紀錄不變＝瑞銀 1,700（08/18）、高盛 1,550（07/10）、美銀 1,500（07/27）、高盛 1,800（04/23）、大摩 1,580、摩根大通 1,450、富邦 800。行情：09/04 收 1,305 元（+5 元、+0.38%）。★本場次補齊 09/01 收盤價 1,375 元（連續多場次待補項目已解），完整序列＝08/31 收 1,345、09/01 收 1,375、09/02 收 1,340、09/03 收 1,300、09/04 收 1,305。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八、待查證事項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本場次新增：① 麥格理對新應材(4749)的確切目標價數字（僅知「8字頭」）；② 志聖(2467) 755 元之券商名稱與評等文字；③ 世芯-KY、大立光之「本土投顧」名稱與目標價；④ 高盛台股 54,000 點報告之完整族群配置權重。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19"/>
        </w:rPr>
        <w:t>延續未解（節選）：高盛 ODM 10 檔各自目標價、和碩賣出新舊評等、鴻海日系／美系外資機構名、大成鋼券商名與前值、華城美系外資名與目標價、聯發科 5625 法人名與 25 倍 PE 回算不符、南亞法人名、祥碩 1825 法人名、亞德客 1925 外資名與前值、國巨 1450 多家外資名單、蘋果發表會 09/09 vs 09/10 日期不一致。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九、來源連結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20260907700179：https://www.ctee.com.tw/news/20260907700179-430201（新應材／華星光）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20260907700223：https://www.ctee.com.tw/news/20260907700223-430203（世芯-KY／大立光）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20260907700229：https://www.ctee.com.tw/news/20260907700229-430203（志聖／辛耘）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20260907700039（高盛台股 54,000 點）、20260907700176（AI 伺服器最純 9 檔）、20260907700185（內外資同買 16 檔）、20260907700258（外銀觀點）、20260907700169（上詮）、20260907700331（盤前掃描）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・經濟日報 9738161（避險概念股）、9738145（三大題材）、9737963（集團作帳股）、9737966（一週盤前解析）、9737951（就市論勢）、9738246（本週上探 47K）、9738259（42 家營收攻頂）、9738369（九月七日五件財經大事）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・行情資料：鉅亨網個股頁（6187、4749、4979、3661、3008、2467、3583）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・WebSearch（供 provenance 跳板）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本總覽依公開新聞整理，非完整券商報告；標示★者為原文未載或本系統回算，引用前請自行查證。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