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Microsoft JhengHei" w:hAnsi="Microsoft JhengHei" w:eastAsia="Microsoft JhengHei" w:cs="Microsoft JhengHei"/>
          <w:b/>
          <w:color w:val="1F3B73"/>
          <w:sz w:val="32"/>
        </w:rPr>
        <w:t>台股券商研究報告總覽　2026/09/08（二）盤後場次</w:t>
      </w:r>
    </w:p>
    <w:p>
      <w:pPr>
        <w:spacing w:after="160" w:before="0"/>
      </w:pPr>
      <w:r>
        <w:rPr>
          <w:rFonts w:ascii="Microsoft JhengHei" w:hAnsi="Microsoft JhengHei" w:eastAsia="Microsoft JhengHei" w:cs="Microsoft JhengHei"/>
          <w:b w:val="0"/>
          <w:color w:val="555555"/>
          <w:sz w:val="17"/>
        </w:rPr>
        <w:t>覆蓋窗口：2026/09/08 08:10 － 19:10（台北時間）　│　資料來源：工商時報、經濟日報／聯合新聞網、鉅亨網、HiStock、Goodinfo、CMoney</w:t>
      </w:r>
    </w:p>
    <w:p>
      <w:pPr>
        <w:spacing w:after="80" w:before="160"/>
      </w:pPr>
      <w:r>
        <w:rPr>
          <w:rFonts w:ascii="Microsoft JhengHei" w:hAnsi="Microsoft JhengHei" w:eastAsia="Microsoft JhengHei" w:cs="Microsoft JhengHei"/>
          <w:b/>
          <w:color w:val="1F3B73"/>
          <w:sz w:val="24"/>
        </w:rPr>
        <w:t>一、本場次結論</w:t>
      </w:r>
    </w:p>
    <w:p>
      <w:pPr>
        <w:spacing w:after="60" w:before="0"/>
      </w:pPr>
      <w:r>
        <w:rPr>
          <w:rFonts w:ascii="Microsoft JhengHei" w:hAnsi="Microsoft JhengHei" w:eastAsia="Microsoft JhengHei" w:cs="Microsoft JhengHei"/>
          <w:b w:val="0"/>
          <w:sz w:val="20"/>
        </w:rPr>
        <w:t>本場次新增具體券商觀點 7 筆、涵蓋 7 檔（全新、智邦、臻鼎-KY、台光電、台燿、川湖、上詮）；另有南亞 1 筆既有紀錄重述並完成查證結案。★具名比例僅 1/7（高盛），其餘 6 筆原文皆稱「美系外資」未點名，為近期最低。★零降評、零下修。本場次唯一目標價調升為全新 2455 由 505 元上調至 793 元（＋57%）。</w:t>
      </w:r>
    </w:p>
    <w:p>
      <w:pPr>
        <w:spacing w:after="60" w:before="0"/>
      </w:pPr>
      <w:r>
        <w:rPr>
          <w:rFonts w:ascii="Microsoft JhengHei" w:hAnsi="Microsoft JhengHei" w:eastAsia="Microsoft JhengHei" w:cs="Microsoft JhengHei"/>
          <w:b w:val="0"/>
          <w:sz w:val="20"/>
        </w:rPr>
        <w:t>★最大反差：川湖 2059 美系外資維持「加碼、目標價 15,000 元」，但當日股價跌停收 12,520 元（-9.96%）；智邦 2345 外資維持「優於大盤、3,500 元」，當日重挫 -6.90% 收 1,955 元。營收創高利多與股價表現全面背離，屬本場次最值得留意的訊號。</w:t>
      </w:r>
    </w:p>
    <w:p>
      <w:pPr>
        <w:spacing w:after="80" w:before="160"/>
      </w:pPr>
      <w:r>
        <w:rPr>
          <w:rFonts w:ascii="Microsoft JhengHei" w:hAnsi="Microsoft JhengHei" w:eastAsia="Microsoft JhengHei" w:cs="Microsoft JhengHei"/>
          <w:b/>
          <w:color w:val="1F3B73"/>
          <w:sz w:val="24"/>
        </w:rPr>
        <w:t>二、大盤與資金面（2026/09/08 收盤）</w:t>
      </w:r>
    </w:p>
    <w:tbl>
      <w:tblPr>
        <w:tblStyle w:val="TableGrid"/>
        <w:tblW w:type="auto" w:w="0"/>
        <w:jc w:val="center"/>
        <w:tblLayout w:type="fixed"/>
        <w:tblLook w:firstColumn="1" w:firstRow="1" w:lastColumn="0" w:lastRow="0" w:noHBand="0" w:noVBand="1" w:val="04A0"/>
      </w:tblPr>
      <w:tblGrid>
        <w:gridCol w:w="1814"/>
        <w:gridCol w:w="7938"/>
      </w:tblGrid>
      <w:tr>
        <w:tc>
          <w:tcPr>
            <w:tcW w:type="dxa" w:w="1814"/>
            <w:shd w:val="clear" w:color="auto" w:fill="1F3B73"/>
          </w:tcPr>
          <w:p>
            <w:pPr>
              <w:spacing w:after="20"/>
            </w:pPr>
            <w:r>
              <w:rPr>
                <w:rFonts w:ascii="Microsoft JhengHei" w:hAnsi="Microsoft JhengHei" w:eastAsia="Microsoft JhengHei" w:cs="Microsoft JhengHei"/>
                <w:b/>
                <w:color w:val="FFFFFF"/>
                <w:sz w:val="17"/>
              </w:rPr>
              <w:t>項目</w:t>
            </w:r>
          </w:p>
        </w:tc>
        <w:tc>
          <w:tcPr>
            <w:tcW w:type="dxa" w:w="7937"/>
            <w:shd w:val="clear" w:color="auto" w:fill="1F3B73"/>
          </w:tcPr>
          <w:p>
            <w:pPr>
              <w:spacing w:after="20"/>
            </w:pPr>
            <w:r>
              <w:rPr>
                <w:rFonts w:ascii="Microsoft JhengHei" w:hAnsi="Microsoft JhengHei" w:eastAsia="Microsoft JhengHei" w:cs="Microsoft JhengHei"/>
                <w:b/>
                <w:color w:val="FFFFFF"/>
                <w:sz w:val="17"/>
              </w:rPr>
              <w:t>數值</w:t>
            </w:r>
          </w:p>
        </w:tc>
      </w:tr>
      <w:tr>
        <w:tc>
          <w:tcPr>
            <w:tcW w:type="dxa" w:w="1814"/>
          </w:tcPr>
          <w:p>
            <w:pPr>
              <w:spacing w:after="20"/>
            </w:pPr>
            <w:r>
              <w:rPr>
                <w:rFonts w:ascii="Microsoft JhengHei" w:hAnsi="Microsoft JhengHei" w:eastAsia="Microsoft JhengHei" w:cs="Microsoft JhengHei"/>
                <w:sz w:val="17"/>
              </w:rPr>
              <w:t>加權指數</w:t>
            </w:r>
          </w:p>
        </w:tc>
        <w:tc>
          <w:tcPr>
            <w:tcW w:type="dxa" w:w="7937"/>
          </w:tcPr>
          <w:p>
            <w:pPr>
              <w:spacing w:after="20"/>
            </w:pPr>
            <w:r>
              <w:rPr>
                <w:rFonts w:ascii="Microsoft JhengHei" w:hAnsi="Microsoft JhengHei" w:eastAsia="Microsoft JhengHei" w:cs="Microsoft JhengHei"/>
                <w:sz w:val="17"/>
              </w:rPr>
              <w:t>47,105.78 點，跌 220.49 點（-0.47%）；開 47,335.24、盤中高 47,578.24、低 47,023.73，震盪 554.51 點</w:t>
            </w:r>
          </w:p>
        </w:tc>
      </w:tr>
      <w:tr>
        <w:tc>
          <w:tcPr>
            <w:tcW w:type="dxa" w:w="1814"/>
            <w:shd w:val="clear" w:color="auto" w:fill="F2F5FA"/>
          </w:tcPr>
          <w:p>
            <w:pPr>
              <w:spacing w:after="20"/>
            </w:pPr>
            <w:r>
              <w:rPr>
                <w:rFonts w:ascii="Microsoft JhengHei" w:hAnsi="Microsoft JhengHei" w:eastAsia="Microsoft JhengHei" w:cs="Microsoft JhengHei"/>
                <w:sz w:val="17"/>
              </w:rPr>
              <w:t>距歷史高點</w:t>
            </w:r>
          </w:p>
        </w:tc>
        <w:tc>
          <w:tcPr>
            <w:tcW w:type="dxa" w:w="7937"/>
            <w:shd w:val="clear" w:color="auto" w:fill="F2F5FA"/>
          </w:tcPr>
          <w:p>
            <w:pPr>
              <w:spacing w:after="20"/>
            </w:pPr>
            <w:r>
              <w:rPr>
                <w:rFonts w:ascii="Microsoft JhengHei" w:hAnsi="Microsoft JhengHei" w:eastAsia="Microsoft JhengHei" w:cs="Microsoft JhengHei"/>
                <w:sz w:val="17"/>
              </w:rPr>
              <w:t>盤中高點距歷史高 48,218.87 點僅 640.63 點</w:t>
            </w:r>
          </w:p>
        </w:tc>
      </w:tr>
      <w:tr>
        <w:tc>
          <w:tcPr>
            <w:tcW w:type="dxa" w:w="1814"/>
          </w:tcPr>
          <w:p>
            <w:pPr>
              <w:spacing w:after="20"/>
            </w:pPr>
            <w:r>
              <w:rPr>
                <w:rFonts w:ascii="Microsoft JhengHei" w:hAnsi="Microsoft JhengHei" w:eastAsia="Microsoft JhengHei" w:cs="Microsoft JhengHei"/>
                <w:sz w:val="17"/>
              </w:rPr>
              <w:t>成交值</w:t>
            </w:r>
          </w:p>
        </w:tc>
        <w:tc>
          <w:tcPr>
            <w:tcW w:type="dxa" w:w="7937"/>
          </w:tcPr>
          <w:p>
            <w:pPr>
              <w:spacing w:after="20"/>
            </w:pPr>
            <w:r>
              <w:rPr>
                <w:rFonts w:ascii="Microsoft JhengHei" w:hAnsi="Microsoft JhengHei" w:eastAsia="Microsoft JhengHei" w:cs="Microsoft JhengHei"/>
                <w:sz w:val="17"/>
              </w:rPr>
              <w:t>8,766.62 億元</w:t>
            </w:r>
          </w:p>
        </w:tc>
      </w:tr>
      <w:tr>
        <w:tc>
          <w:tcPr>
            <w:tcW w:type="dxa" w:w="1814"/>
            <w:shd w:val="clear" w:color="auto" w:fill="F2F5FA"/>
          </w:tcPr>
          <w:p>
            <w:pPr>
              <w:spacing w:after="20"/>
            </w:pPr>
            <w:r>
              <w:rPr>
                <w:rFonts w:ascii="Microsoft JhengHei" w:hAnsi="Microsoft JhengHei" w:eastAsia="Microsoft JhengHei" w:cs="Microsoft JhengHei"/>
                <w:sz w:val="17"/>
              </w:rPr>
              <w:t>櫃買指數</w:t>
            </w:r>
          </w:p>
        </w:tc>
        <w:tc>
          <w:tcPr>
            <w:tcW w:type="dxa" w:w="7937"/>
            <w:shd w:val="clear" w:color="auto" w:fill="F2F5FA"/>
          </w:tcPr>
          <w:p>
            <w:pPr>
              <w:spacing w:after="20"/>
            </w:pPr>
            <w:r>
              <w:rPr>
                <w:rFonts w:ascii="Microsoft JhengHei" w:hAnsi="Microsoft JhengHei" w:eastAsia="Microsoft JhengHei" w:cs="Microsoft JhengHei"/>
                <w:sz w:val="17"/>
              </w:rPr>
              <w:t>407.20 點（-2.10，-0.52%），成交約 2,129 億元</w:t>
            </w:r>
          </w:p>
        </w:tc>
      </w:tr>
      <w:tr>
        <w:tc>
          <w:tcPr>
            <w:tcW w:type="dxa" w:w="1814"/>
          </w:tcPr>
          <w:p>
            <w:pPr>
              <w:spacing w:after="20"/>
            </w:pPr>
            <w:r>
              <w:rPr>
                <w:rFonts w:ascii="Microsoft JhengHei" w:hAnsi="Microsoft JhengHei" w:eastAsia="Microsoft JhengHei" w:cs="Microsoft JhengHei"/>
                <w:sz w:val="17"/>
              </w:rPr>
              <w:t>台指期(TX)</w:t>
            </w:r>
          </w:p>
        </w:tc>
        <w:tc>
          <w:tcPr>
            <w:tcW w:type="dxa" w:w="7937"/>
          </w:tcPr>
          <w:p>
            <w:pPr>
              <w:spacing w:after="20"/>
            </w:pPr>
            <w:r>
              <w:rPr>
                <w:rFonts w:ascii="Microsoft JhengHei" w:hAnsi="Microsoft JhengHei" w:eastAsia="Microsoft JhengHei" w:cs="Microsoft JhengHei"/>
                <w:sz w:val="17"/>
              </w:rPr>
              <w:t>46,980（-482，-1.02%），量 42,606 口；對現貨逆價差約 126 點</w:t>
            </w:r>
          </w:p>
        </w:tc>
      </w:tr>
      <w:tr>
        <w:tc>
          <w:tcPr>
            <w:tcW w:type="dxa" w:w="1814"/>
            <w:shd w:val="clear" w:color="auto" w:fill="F2F5FA"/>
          </w:tcPr>
          <w:p>
            <w:pPr>
              <w:spacing w:after="20"/>
            </w:pPr>
            <w:r>
              <w:rPr>
                <w:rFonts w:ascii="Microsoft JhengHei" w:hAnsi="Microsoft JhengHei" w:eastAsia="Microsoft JhengHei" w:cs="Microsoft JhengHei"/>
                <w:sz w:val="17"/>
              </w:rPr>
              <w:t>三大法人</w:t>
            </w:r>
          </w:p>
        </w:tc>
        <w:tc>
          <w:tcPr>
            <w:tcW w:type="dxa" w:w="7937"/>
            <w:shd w:val="clear" w:color="auto" w:fill="F2F5FA"/>
          </w:tcPr>
          <w:p>
            <w:pPr>
              <w:spacing w:after="20"/>
            </w:pPr>
            <w:r>
              <w:rPr>
                <w:rFonts w:ascii="Microsoft JhengHei" w:hAnsi="Microsoft JhengHei" w:eastAsia="Microsoft JhengHei" w:cs="Microsoft JhengHei"/>
                <w:sz w:val="17"/>
              </w:rPr>
              <w:t>合計賣超 99.86 億元。外資及陸資買超 132.68 億元（連 3 買）、投信賣超 47.15 億元、自營商賣超 185.40 億元（自行 -28.85／避險 -156.54）</w:t>
            </w:r>
          </w:p>
        </w:tc>
      </w:tr>
      <w:tr>
        <w:tc>
          <w:tcPr>
            <w:tcW w:type="dxa" w:w="1814"/>
          </w:tcPr>
          <w:p>
            <w:pPr>
              <w:spacing w:after="20"/>
            </w:pPr>
            <w:r>
              <w:rPr>
                <w:rFonts w:ascii="Microsoft JhengHei" w:hAnsi="Microsoft JhengHei" w:eastAsia="Microsoft JhengHei" w:cs="Microsoft JhengHei"/>
                <w:sz w:val="17"/>
              </w:rPr>
              <w:t>外資買超前列</w:t>
            </w:r>
          </w:p>
        </w:tc>
        <w:tc>
          <w:tcPr>
            <w:tcW w:type="dxa" w:w="7937"/>
          </w:tcPr>
          <w:p>
            <w:pPr>
              <w:spacing w:after="20"/>
            </w:pPr>
            <w:r>
              <w:rPr>
                <w:rFonts w:ascii="Microsoft JhengHei" w:hAnsi="Microsoft JhengHei" w:eastAsia="Microsoft JhengHei" w:cs="Microsoft JhengHei"/>
                <w:sz w:val="17"/>
              </w:rPr>
              <w:t>華邦電 92,597 張居首、友達居次、南亞科 34,280 張（★第 4、5 名原文未逐檔列出，待確認）</w:t>
            </w:r>
          </w:p>
        </w:tc>
      </w:tr>
      <w:tr>
        <w:tc>
          <w:tcPr>
            <w:tcW w:type="dxa" w:w="1814"/>
            <w:shd w:val="clear" w:color="auto" w:fill="F2F5FA"/>
          </w:tcPr>
          <w:p>
            <w:pPr>
              <w:spacing w:after="20"/>
            </w:pPr>
            <w:r>
              <w:rPr>
                <w:rFonts w:ascii="Microsoft JhengHei" w:hAnsi="Microsoft JhengHei" w:eastAsia="Microsoft JhengHei" w:cs="Microsoft JhengHei"/>
                <w:sz w:val="17"/>
              </w:rPr>
              <w:t>外資賣超前列</w:t>
            </w:r>
          </w:p>
        </w:tc>
        <w:tc>
          <w:tcPr>
            <w:tcW w:type="dxa" w:w="7937"/>
            <w:shd w:val="clear" w:color="auto" w:fill="F2F5FA"/>
          </w:tcPr>
          <w:p>
            <w:pPr>
              <w:spacing w:after="20"/>
            </w:pPr>
            <w:r>
              <w:rPr>
                <w:rFonts w:ascii="Microsoft JhengHei" w:hAnsi="Microsoft JhengHei" w:eastAsia="Microsoft JhengHei" w:cs="Microsoft JhengHei"/>
                <w:sz w:val="17"/>
              </w:rPr>
              <w:t>聯電 63,878 張居首（終止連 3 買）；緯創、仁寶、廣達、鴻海等 AI 股同遭賣超</w:t>
            </w:r>
          </w:p>
        </w:tc>
      </w:tr>
      <w:tr>
        <w:tc>
          <w:tcPr>
            <w:tcW w:type="dxa" w:w="1814"/>
          </w:tcPr>
          <w:p>
            <w:pPr>
              <w:spacing w:after="20"/>
            </w:pPr>
            <w:r>
              <w:rPr>
                <w:rFonts w:ascii="Microsoft JhengHei" w:hAnsi="Microsoft JhengHei" w:eastAsia="Microsoft JhengHei" w:cs="Microsoft JhengHei"/>
                <w:sz w:val="17"/>
              </w:rPr>
              <w:t>成交值排行</w:t>
            </w:r>
          </w:p>
        </w:tc>
        <w:tc>
          <w:tcPr>
            <w:tcW w:type="dxa" w:w="7937"/>
          </w:tcPr>
          <w:p>
            <w:pPr>
              <w:spacing w:after="20"/>
            </w:pPr>
            <w:r>
              <w:rPr>
                <w:rFonts w:ascii="Microsoft JhengHei" w:hAnsi="Microsoft JhengHei" w:eastAsia="Microsoft JhengHei" w:cs="Microsoft JhengHei"/>
                <w:sz w:val="17"/>
              </w:rPr>
              <w:t>台積電 639.59 億居首、華邦電 410.83 億次之、南亞科 392.56 億第三</w:t>
            </w:r>
          </w:p>
        </w:tc>
      </w:tr>
      <w:tr>
        <w:tc>
          <w:tcPr>
            <w:tcW w:type="dxa" w:w="1814"/>
            <w:shd w:val="clear" w:color="auto" w:fill="F2F5FA"/>
          </w:tcPr>
          <w:p>
            <w:pPr>
              <w:spacing w:after="20"/>
            </w:pPr>
            <w:r>
              <w:rPr>
                <w:rFonts w:ascii="Microsoft JhengHei" w:hAnsi="Microsoft JhengHei" w:eastAsia="Microsoft JhengHei" w:cs="Microsoft JhengHei"/>
                <w:sz w:val="17"/>
              </w:rPr>
              <w:t>匯率／總經</w:t>
            </w:r>
          </w:p>
        </w:tc>
        <w:tc>
          <w:tcPr>
            <w:tcW w:type="dxa" w:w="7937"/>
            <w:shd w:val="clear" w:color="auto" w:fill="F2F5FA"/>
          </w:tcPr>
          <w:p>
            <w:pPr>
              <w:spacing w:after="20"/>
            </w:pPr>
            <w:r>
              <w:rPr>
                <w:rFonts w:ascii="Microsoft JhengHei" w:hAnsi="Microsoft JhengHei" w:eastAsia="Microsoft JhengHei" w:cs="Microsoft JhengHei"/>
                <w:sz w:val="17"/>
              </w:rPr>
              <w:t>新台幣收 31.535 元、升 1.7 分；主計總處公布 8 月 CPI 年增 2.04%（連四月站上 2% 警戒線），核心 CPI 年增 2.3%</w:t>
            </w:r>
          </w:p>
        </w:tc>
      </w:tr>
    </w:tbl>
    <w:p>
      <w:pPr>
        <w:spacing w:after="80" w:before="160"/>
      </w:pPr>
      <w:r>
        <w:rPr>
          <w:rFonts w:ascii="Microsoft JhengHei" w:hAnsi="Microsoft JhengHei" w:eastAsia="Microsoft JhengHei" w:cs="Microsoft JhengHei"/>
          <w:b/>
          <w:color w:val="1F3B73"/>
          <w:sz w:val="24"/>
        </w:rPr>
        <w:t>三、本場次新增券商觀點（按產業分組）</w:t>
      </w:r>
    </w:p>
    <w:p>
      <w:pPr>
        <w:spacing w:after="40" w:before="120"/>
      </w:pPr>
      <w:r>
        <w:rPr>
          <w:rFonts w:ascii="Microsoft JhengHei" w:hAnsi="Microsoft JhengHei" w:eastAsia="Microsoft JhengHei" w:cs="Microsoft JhengHei"/>
          <w:b/>
          <w:sz w:val="20"/>
        </w:rPr>
        <w:t>▍光通訊／化合物半導體</w:t>
      </w:r>
    </w:p>
    <w:tbl>
      <w:tblPr>
        <w:tblStyle w:val="TableGrid"/>
        <w:tblW w:type="auto" w:w="0"/>
        <w:jc w:val="center"/>
        <w:tblLayout w:type="fixed"/>
        <w:tblLook w:firstColumn="1" w:firstRow="1" w:lastColumn="0" w:lastRow="0" w:noHBand="0" w:noVBand="1" w:val="04A0"/>
      </w:tblPr>
      <w:tblGrid>
        <w:gridCol w:w="1134"/>
        <w:gridCol w:w="1190"/>
        <w:gridCol w:w="1077"/>
        <w:gridCol w:w="1304"/>
        <w:gridCol w:w="3912"/>
        <w:gridCol w:w="1134"/>
      </w:tblGrid>
      <w:tr>
        <w:tc>
          <w:tcPr>
            <w:tcW w:type="dxa" w:w="1134"/>
            <w:shd w:val="clear" w:color="auto" w:fill="1F3B73"/>
          </w:tcPr>
          <w:p>
            <w:pPr>
              <w:spacing w:after="20"/>
            </w:pPr>
            <w:r>
              <w:rPr>
                <w:rFonts w:ascii="Microsoft JhengHei" w:hAnsi="Microsoft JhengHei" w:eastAsia="Microsoft JhengHei" w:cs="Microsoft JhengHei"/>
                <w:b/>
                <w:color w:val="FFFFFF"/>
                <w:sz w:val="17"/>
              </w:rPr>
              <w:t>券商</w:t>
            </w:r>
          </w:p>
        </w:tc>
        <w:tc>
          <w:tcPr>
            <w:tcW w:type="dxa" w:w="1191"/>
            <w:shd w:val="clear" w:color="auto" w:fill="1F3B73"/>
          </w:tcPr>
          <w:p>
            <w:pPr>
              <w:spacing w:after="20"/>
            </w:pPr>
            <w:r>
              <w:rPr>
                <w:rFonts w:ascii="Microsoft JhengHei" w:hAnsi="Microsoft JhengHei" w:eastAsia="Microsoft JhengHei" w:cs="Microsoft JhengHei"/>
                <w:b/>
                <w:color w:val="FFFFFF"/>
                <w:sz w:val="17"/>
              </w:rPr>
              <w:t>個股(代號)</w:t>
            </w:r>
          </w:p>
        </w:tc>
        <w:tc>
          <w:tcPr>
            <w:tcW w:type="dxa" w:w="1077"/>
            <w:shd w:val="clear" w:color="auto" w:fill="1F3B73"/>
          </w:tcPr>
          <w:p>
            <w:pPr>
              <w:spacing w:after="20"/>
            </w:pPr>
            <w:r>
              <w:rPr>
                <w:rFonts w:ascii="Microsoft JhengHei" w:hAnsi="Microsoft JhengHei" w:eastAsia="Microsoft JhengHei" w:cs="Microsoft JhengHei"/>
                <w:b/>
                <w:color w:val="FFFFFF"/>
                <w:sz w:val="17"/>
              </w:rPr>
              <w:t>評等</w:t>
            </w:r>
          </w:p>
        </w:tc>
        <w:tc>
          <w:tcPr>
            <w:tcW w:type="dxa" w:w="1304"/>
            <w:shd w:val="clear" w:color="auto" w:fill="1F3B73"/>
          </w:tcPr>
          <w:p>
            <w:pPr>
              <w:spacing w:after="20"/>
            </w:pPr>
            <w:r>
              <w:rPr>
                <w:rFonts w:ascii="Microsoft JhengHei" w:hAnsi="Microsoft JhengHei" w:eastAsia="Microsoft JhengHei" w:cs="Microsoft JhengHei"/>
                <w:b/>
                <w:color w:val="FFFFFF"/>
                <w:sz w:val="17"/>
              </w:rPr>
              <w:t>目標價 新／舊</w:t>
            </w:r>
          </w:p>
        </w:tc>
        <w:tc>
          <w:tcPr>
            <w:tcW w:type="dxa" w:w="3912"/>
            <w:shd w:val="clear" w:color="auto" w:fill="1F3B73"/>
          </w:tcPr>
          <w:p>
            <w:pPr>
              <w:spacing w:after="20"/>
            </w:pPr>
            <w:r>
              <w:rPr>
                <w:rFonts w:ascii="Microsoft JhengHei" w:hAnsi="Microsoft JhengHei" w:eastAsia="Microsoft JhengHei" w:cs="Microsoft JhengHei"/>
                <w:b/>
                <w:color w:val="FFFFFF"/>
                <w:sz w:val="17"/>
              </w:rPr>
              <w:t>一句話重點</w:t>
            </w:r>
          </w:p>
        </w:tc>
        <w:tc>
          <w:tcPr>
            <w:tcW w:type="dxa" w:w="1134"/>
            <w:shd w:val="clear" w:color="auto" w:fill="1F3B73"/>
          </w:tcPr>
          <w:p>
            <w:pPr>
              <w:spacing w:after="20"/>
            </w:pPr>
            <w:r>
              <w:rPr>
                <w:rFonts w:ascii="Microsoft JhengHei" w:hAnsi="Microsoft JhengHei" w:eastAsia="Microsoft JhengHei" w:cs="Microsoft JhengHei"/>
                <w:b/>
                <w:color w:val="FFFFFF"/>
                <w:sz w:val="17"/>
              </w:rPr>
              <w:t>09/08 收盤</w:t>
            </w:r>
          </w:p>
        </w:tc>
      </w:tr>
      <w:tr>
        <w:tc>
          <w:tcPr>
            <w:tcW w:type="dxa" w:w="1134"/>
          </w:tcPr>
          <w:p>
            <w:pPr>
              <w:spacing w:after="20"/>
            </w:pPr>
            <w:r>
              <w:rPr>
                <w:rFonts w:ascii="Microsoft JhengHei" w:hAnsi="Microsoft JhengHei" w:eastAsia="Microsoft JhengHei" w:cs="Microsoft JhengHei"/>
                <w:sz w:val="17"/>
              </w:rPr>
              <w:t>美系外資</w:t>
              <w:br/>
              <w:t>★未具名</w:t>
            </w:r>
          </w:p>
        </w:tc>
        <w:tc>
          <w:tcPr>
            <w:tcW w:type="dxa" w:w="1191"/>
          </w:tcPr>
          <w:p>
            <w:pPr>
              <w:spacing w:after="20"/>
            </w:pPr>
            <w:r>
              <w:rPr>
                <w:rFonts w:ascii="Microsoft JhengHei" w:hAnsi="Microsoft JhengHei" w:eastAsia="Microsoft JhengHei" w:cs="Microsoft JhengHei"/>
                <w:sz w:val="17"/>
              </w:rPr>
              <w:t>全新 2455</w:t>
            </w:r>
          </w:p>
        </w:tc>
        <w:tc>
          <w:tcPr>
            <w:tcW w:type="dxa" w:w="1077"/>
          </w:tcPr>
          <w:p>
            <w:pPr>
              <w:spacing w:after="20"/>
            </w:pPr>
            <w:r>
              <w:rPr>
                <w:rFonts w:ascii="Microsoft JhengHei" w:hAnsi="Microsoft JhengHei" w:eastAsia="Microsoft JhengHei" w:cs="Microsoft JhengHei"/>
                <w:sz w:val="17"/>
              </w:rPr>
              <w:t>買進</w:t>
              <w:br/>
              <w:t>（維持）</w:t>
            </w:r>
          </w:p>
        </w:tc>
        <w:tc>
          <w:tcPr>
            <w:tcW w:type="dxa" w:w="1304"/>
          </w:tcPr>
          <w:p>
            <w:pPr>
              <w:spacing w:after="20"/>
            </w:pPr>
            <w:r>
              <w:rPr>
                <w:rFonts w:ascii="Microsoft JhengHei" w:hAnsi="Microsoft JhengHei" w:eastAsia="Microsoft JhengHei" w:cs="Microsoft JhengHei"/>
                <w:sz w:val="17"/>
              </w:rPr>
              <w:t>793 ／ 505</w:t>
              <w:br/>
              <w:t>（★調升 +57%）</w:t>
            </w:r>
          </w:p>
        </w:tc>
        <w:tc>
          <w:tcPr>
            <w:tcW w:type="dxa" w:w="3912"/>
          </w:tcPr>
          <w:p>
            <w:pPr>
              <w:spacing w:after="20"/>
            </w:pPr>
            <w:r>
              <w:rPr>
                <w:rFonts w:ascii="Microsoft JhengHei" w:hAnsi="Microsoft JhengHei" w:eastAsia="Microsoft JhengHei" w:cs="Microsoft JhengHei"/>
                <w:sz w:val="17"/>
              </w:rPr>
              <w:t>8 月營收 4.71 億元連兩月創高，InP 基板供應改善＋矽光子/CW雷射/EML 高毛利占比升，7 月淨利率由 Q2 的 22% 升至 27%，調升 2026-28 淨利預估 12%／18%／30%</w:t>
            </w:r>
          </w:p>
        </w:tc>
        <w:tc>
          <w:tcPr>
            <w:tcW w:type="dxa" w:w="1134"/>
          </w:tcPr>
          <w:p>
            <w:pPr>
              <w:spacing w:after="20"/>
            </w:pPr>
            <w:r>
              <w:rPr>
                <w:rFonts w:ascii="Microsoft JhengHei" w:hAnsi="Microsoft JhengHei" w:eastAsia="Microsoft JhengHei" w:cs="Microsoft JhengHei"/>
                <w:sz w:val="17"/>
              </w:rPr>
              <w:t>515 元</w:t>
              <w:br/>
              <w:t>(+15, +3.00%)</w:t>
            </w:r>
          </w:p>
        </w:tc>
      </w:tr>
      <w:tr>
        <w:tc>
          <w:tcPr>
            <w:tcW w:type="dxa" w:w="1134"/>
            <w:shd w:val="clear" w:color="auto" w:fill="F2F5FA"/>
          </w:tcPr>
          <w:p>
            <w:pPr>
              <w:spacing w:after="20"/>
            </w:pPr>
            <w:r>
              <w:rPr>
                <w:rFonts w:ascii="Microsoft JhengHei" w:hAnsi="Microsoft JhengHei" w:eastAsia="Microsoft JhengHei" w:cs="Microsoft JhengHei"/>
                <w:sz w:val="17"/>
              </w:rPr>
              <w:t>高盛</w:t>
              <w:br/>
              <w:t>（★具名）</w:t>
            </w:r>
          </w:p>
        </w:tc>
        <w:tc>
          <w:tcPr>
            <w:tcW w:type="dxa" w:w="1191"/>
            <w:shd w:val="clear" w:color="auto" w:fill="F2F5FA"/>
          </w:tcPr>
          <w:p>
            <w:pPr>
              <w:spacing w:after="20"/>
            </w:pPr>
            <w:r>
              <w:rPr>
                <w:rFonts w:ascii="Microsoft JhengHei" w:hAnsi="Microsoft JhengHei" w:eastAsia="Microsoft JhengHei" w:cs="Microsoft JhengHei"/>
                <w:sz w:val="17"/>
              </w:rPr>
              <w:t>上詮 3363</w:t>
            </w:r>
          </w:p>
        </w:tc>
        <w:tc>
          <w:tcPr>
            <w:tcW w:type="dxa" w:w="1077"/>
            <w:shd w:val="clear" w:color="auto" w:fill="F2F5FA"/>
          </w:tcPr>
          <w:p>
            <w:pPr>
              <w:spacing w:after="20"/>
            </w:pPr>
            <w:r>
              <w:rPr>
                <w:rFonts w:ascii="Microsoft JhengHei" w:hAnsi="Microsoft JhengHei" w:eastAsia="Microsoft JhengHei" w:cs="Microsoft JhengHei"/>
                <w:sz w:val="17"/>
              </w:rPr>
              <w:t>買進</w:t>
            </w:r>
          </w:p>
        </w:tc>
        <w:tc>
          <w:tcPr>
            <w:tcW w:type="dxa" w:w="1304"/>
            <w:shd w:val="clear" w:color="auto" w:fill="F2F5FA"/>
          </w:tcPr>
          <w:p>
            <w:pPr>
              <w:spacing w:after="20"/>
            </w:pPr>
            <w:r>
              <w:rPr>
                <w:rFonts w:ascii="Microsoft JhengHei" w:hAnsi="Microsoft JhengHei" w:eastAsia="Microsoft JhengHei" w:cs="Microsoft JhengHei"/>
                <w:sz w:val="17"/>
              </w:rPr>
              <w:t>★未載</w:t>
            </w:r>
          </w:p>
        </w:tc>
        <w:tc>
          <w:tcPr>
            <w:tcW w:type="dxa" w:w="3912"/>
            <w:shd w:val="clear" w:color="auto" w:fill="F2F5FA"/>
          </w:tcPr>
          <w:p>
            <w:pPr>
              <w:spacing w:after="20"/>
            </w:pPr>
            <w:r>
              <w:rPr>
                <w:rFonts w:ascii="Microsoft JhengHei" w:hAnsi="Microsoft JhengHei" w:eastAsia="Microsoft JhengHei" w:cs="Microsoft JhengHei"/>
                <w:sz w:val="17"/>
              </w:rPr>
              <w:t>FAU 已於 Q3 開始出貨帶動營收成長，CPO 交換器需求由 scale out 走向 scale up，FAU 通道數增加推升進入門檻，預估 2028 年毛利率擴張至 37.9%、營收成長力道 2027 下半年加速</w:t>
            </w:r>
          </w:p>
        </w:tc>
        <w:tc>
          <w:tcPr>
            <w:tcW w:type="dxa" w:w="1134"/>
            <w:shd w:val="clear" w:color="auto" w:fill="F2F5FA"/>
          </w:tcPr>
          <w:p>
            <w:pPr>
              <w:spacing w:after="20"/>
            </w:pPr>
            <w:r>
              <w:rPr>
                <w:rFonts w:ascii="Microsoft JhengHei" w:hAnsi="Microsoft JhengHei" w:eastAsia="Microsoft JhengHei" w:cs="Microsoft JhengHei"/>
                <w:sz w:val="17"/>
              </w:rPr>
              <w:t>711 元</w:t>
              <w:br/>
              <w:t>(-12, -1.66%)</w:t>
            </w:r>
          </w:p>
        </w:tc>
      </w:tr>
    </w:tbl>
    <w:p>
      <w:pPr>
        <w:spacing w:after="40" w:before="120"/>
      </w:pPr>
      <w:r>
        <w:rPr>
          <w:rFonts w:ascii="Microsoft JhengHei" w:hAnsi="Microsoft JhengHei" w:eastAsia="Microsoft JhengHei" w:cs="Microsoft JhengHei"/>
          <w:b/>
          <w:sz w:val="20"/>
        </w:rPr>
        <w:t>▍PCB／載板／銅箔基板（同一篇美系外資報告涵蓋三檔）</w:t>
      </w:r>
    </w:p>
    <w:tbl>
      <w:tblPr>
        <w:tblStyle w:val="TableGrid"/>
        <w:tblW w:type="auto" w:w="0"/>
        <w:jc w:val="center"/>
        <w:tblLayout w:type="fixed"/>
        <w:tblLook w:firstColumn="1" w:firstRow="1" w:lastColumn="0" w:lastRow="0" w:noHBand="0" w:noVBand="1" w:val="04A0"/>
      </w:tblPr>
      <w:tblGrid>
        <w:gridCol w:w="1134"/>
        <w:gridCol w:w="1190"/>
        <w:gridCol w:w="1077"/>
        <w:gridCol w:w="1304"/>
        <w:gridCol w:w="3912"/>
        <w:gridCol w:w="1134"/>
      </w:tblGrid>
      <w:tr>
        <w:tc>
          <w:tcPr>
            <w:tcW w:type="dxa" w:w="1134"/>
            <w:shd w:val="clear" w:color="auto" w:fill="1F3B73"/>
          </w:tcPr>
          <w:p>
            <w:pPr>
              <w:spacing w:after="20"/>
            </w:pPr>
            <w:r>
              <w:rPr>
                <w:rFonts w:ascii="Microsoft JhengHei" w:hAnsi="Microsoft JhengHei" w:eastAsia="Microsoft JhengHei" w:cs="Microsoft JhengHei"/>
                <w:b/>
                <w:color w:val="FFFFFF"/>
                <w:sz w:val="17"/>
              </w:rPr>
              <w:t>券商</w:t>
            </w:r>
          </w:p>
        </w:tc>
        <w:tc>
          <w:tcPr>
            <w:tcW w:type="dxa" w:w="1191"/>
            <w:shd w:val="clear" w:color="auto" w:fill="1F3B73"/>
          </w:tcPr>
          <w:p>
            <w:pPr>
              <w:spacing w:after="20"/>
            </w:pPr>
            <w:r>
              <w:rPr>
                <w:rFonts w:ascii="Microsoft JhengHei" w:hAnsi="Microsoft JhengHei" w:eastAsia="Microsoft JhengHei" w:cs="Microsoft JhengHei"/>
                <w:b/>
                <w:color w:val="FFFFFF"/>
                <w:sz w:val="17"/>
              </w:rPr>
              <w:t>個股(代號)</w:t>
            </w:r>
          </w:p>
        </w:tc>
        <w:tc>
          <w:tcPr>
            <w:tcW w:type="dxa" w:w="1077"/>
            <w:shd w:val="clear" w:color="auto" w:fill="1F3B73"/>
          </w:tcPr>
          <w:p>
            <w:pPr>
              <w:spacing w:after="20"/>
            </w:pPr>
            <w:r>
              <w:rPr>
                <w:rFonts w:ascii="Microsoft JhengHei" w:hAnsi="Microsoft JhengHei" w:eastAsia="Microsoft JhengHei" w:cs="Microsoft JhengHei"/>
                <w:b/>
                <w:color w:val="FFFFFF"/>
                <w:sz w:val="17"/>
              </w:rPr>
              <w:t>評等</w:t>
            </w:r>
          </w:p>
        </w:tc>
        <w:tc>
          <w:tcPr>
            <w:tcW w:type="dxa" w:w="1304"/>
            <w:shd w:val="clear" w:color="auto" w:fill="1F3B73"/>
          </w:tcPr>
          <w:p>
            <w:pPr>
              <w:spacing w:after="20"/>
            </w:pPr>
            <w:r>
              <w:rPr>
                <w:rFonts w:ascii="Microsoft JhengHei" w:hAnsi="Microsoft JhengHei" w:eastAsia="Microsoft JhengHei" w:cs="Microsoft JhengHei"/>
                <w:b/>
                <w:color w:val="FFFFFF"/>
                <w:sz w:val="17"/>
              </w:rPr>
              <w:t>目標價 新／舊</w:t>
            </w:r>
          </w:p>
        </w:tc>
        <w:tc>
          <w:tcPr>
            <w:tcW w:type="dxa" w:w="3912"/>
            <w:shd w:val="clear" w:color="auto" w:fill="1F3B73"/>
          </w:tcPr>
          <w:p>
            <w:pPr>
              <w:spacing w:after="20"/>
            </w:pPr>
            <w:r>
              <w:rPr>
                <w:rFonts w:ascii="Microsoft JhengHei" w:hAnsi="Microsoft JhengHei" w:eastAsia="Microsoft JhengHei" w:cs="Microsoft JhengHei"/>
                <w:b/>
                <w:color w:val="FFFFFF"/>
                <w:sz w:val="17"/>
              </w:rPr>
              <w:t>一句話重點</w:t>
            </w:r>
          </w:p>
        </w:tc>
        <w:tc>
          <w:tcPr>
            <w:tcW w:type="dxa" w:w="1134"/>
            <w:shd w:val="clear" w:color="auto" w:fill="1F3B73"/>
          </w:tcPr>
          <w:p>
            <w:pPr>
              <w:spacing w:after="20"/>
            </w:pPr>
            <w:r>
              <w:rPr>
                <w:rFonts w:ascii="Microsoft JhengHei" w:hAnsi="Microsoft JhengHei" w:eastAsia="Microsoft JhengHei" w:cs="Microsoft JhengHei"/>
                <w:b/>
                <w:color w:val="FFFFFF"/>
                <w:sz w:val="17"/>
              </w:rPr>
              <w:t>09/08 收盤</w:t>
            </w:r>
          </w:p>
        </w:tc>
      </w:tr>
      <w:tr>
        <w:tc>
          <w:tcPr>
            <w:tcW w:type="dxa" w:w="1134"/>
          </w:tcPr>
          <w:p>
            <w:pPr>
              <w:spacing w:after="20"/>
            </w:pPr>
            <w:r>
              <w:rPr>
                <w:rFonts w:ascii="Microsoft JhengHei" w:hAnsi="Microsoft JhengHei" w:eastAsia="Microsoft JhengHei" w:cs="Microsoft JhengHei"/>
                <w:sz w:val="17"/>
              </w:rPr>
              <w:t>美系外資</w:t>
              <w:br/>
              <w:t>★未具名</w:t>
            </w:r>
          </w:p>
        </w:tc>
        <w:tc>
          <w:tcPr>
            <w:tcW w:type="dxa" w:w="1191"/>
          </w:tcPr>
          <w:p>
            <w:pPr>
              <w:spacing w:after="20"/>
            </w:pPr>
            <w:r>
              <w:rPr>
                <w:rFonts w:ascii="Microsoft JhengHei" w:hAnsi="Microsoft JhengHei" w:eastAsia="Microsoft JhengHei" w:cs="Microsoft JhengHei"/>
                <w:sz w:val="17"/>
              </w:rPr>
              <w:t>臻鼎-KY 4958</w:t>
            </w:r>
          </w:p>
        </w:tc>
        <w:tc>
          <w:tcPr>
            <w:tcW w:type="dxa" w:w="1077"/>
          </w:tcPr>
          <w:p>
            <w:pPr>
              <w:spacing w:after="20"/>
            </w:pPr>
            <w:r>
              <w:rPr>
                <w:rFonts w:ascii="Microsoft JhengHei" w:hAnsi="Microsoft JhengHei" w:eastAsia="Microsoft JhengHei" w:cs="Microsoft JhengHei"/>
                <w:sz w:val="17"/>
              </w:rPr>
              <w:t>買進</w:t>
              <w:br/>
              <w:t>（維持）</w:t>
            </w:r>
          </w:p>
        </w:tc>
        <w:tc>
          <w:tcPr>
            <w:tcW w:type="dxa" w:w="1304"/>
          </w:tcPr>
          <w:p>
            <w:pPr>
              <w:spacing w:after="20"/>
            </w:pPr>
            <w:r>
              <w:rPr>
                <w:rFonts w:ascii="Microsoft JhengHei" w:hAnsi="Microsoft JhengHei" w:eastAsia="Microsoft JhengHei" w:cs="Microsoft JhengHei"/>
                <w:sz w:val="17"/>
              </w:rPr>
              <w:t>925 ／ ★未載</w:t>
            </w:r>
          </w:p>
        </w:tc>
        <w:tc>
          <w:tcPr>
            <w:tcW w:type="dxa" w:w="3912"/>
          </w:tcPr>
          <w:p>
            <w:pPr>
              <w:spacing w:after="20"/>
            </w:pPr>
            <w:r>
              <w:rPr>
                <w:rFonts w:ascii="Microsoft JhengHei" w:hAnsi="Microsoft JhengHei" w:eastAsia="Microsoft JhengHei" w:cs="Microsoft JhengHei"/>
                <w:sz w:val="17"/>
              </w:rPr>
              <w:t>估 1.6T 以上光模組市場 2026-28 年 CAGR 94%（8 億→29 億美元），mSAP 已成 1.6T 供應鏈關鍵瓶頸、年初迄今漲價逾 30%、毛利率 40-45% 以上；臻鼎未來兩年產能擴大 5 倍，mSAP 營收占比由 2026 年約 2% 升至 2028 年 10% 以上</w:t>
            </w:r>
          </w:p>
        </w:tc>
        <w:tc>
          <w:tcPr>
            <w:tcW w:type="dxa" w:w="1134"/>
          </w:tcPr>
          <w:p>
            <w:pPr>
              <w:spacing w:after="20"/>
            </w:pPr>
            <w:r>
              <w:rPr>
                <w:rFonts w:ascii="Microsoft JhengHei" w:hAnsi="Microsoft JhengHei" w:eastAsia="Microsoft JhengHei" w:cs="Microsoft JhengHei"/>
                <w:sz w:val="17"/>
              </w:rPr>
              <w:t>505 元</w:t>
              <w:br/>
              <w:t>(+4, +0.80%)</w:t>
            </w:r>
          </w:p>
        </w:tc>
      </w:tr>
      <w:tr>
        <w:tc>
          <w:tcPr>
            <w:tcW w:type="dxa" w:w="1134"/>
            <w:shd w:val="clear" w:color="auto" w:fill="F2F5FA"/>
          </w:tcPr>
          <w:p>
            <w:pPr>
              <w:spacing w:after="20"/>
            </w:pPr>
            <w:r>
              <w:rPr>
                <w:rFonts w:ascii="Microsoft JhengHei" w:hAnsi="Microsoft JhengHei" w:eastAsia="Microsoft JhengHei" w:cs="Microsoft JhengHei"/>
                <w:sz w:val="17"/>
              </w:rPr>
              <w:t>美系外資</w:t>
              <w:br/>
              <w:t>★未具名</w:t>
            </w:r>
          </w:p>
        </w:tc>
        <w:tc>
          <w:tcPr>
            <w:tcW w:type="dxa" w:w="1191"/>
            <w:shd w:val="clear" w:color="auto" w:fill="F2F5FA"/>
          </w:tcPr>
          <w:p>
            <w:pPr>
              <w:spacing w:after="20"/>
            </w:pPr>
            <w:r>
              <w:rPr>
                <w:rFonts w:ascii="Microsoft JhengHei" w:hAnsi="Microsoft JhengHei" w:eastAsia="Microsoft JhengHei" w:cs="Microsoft JhengHei"/>
                <w:sz w:val="17"/>
              </w:rPr>
              <w:t>台光電 2383</w:t>
            </w:r>
          </w:p>
        </w:tc>
        <w:tc>
          <w:tcPr>
            <w:tcW w:type="dxa" w:w="1077"/>
            <w:shd w:val="clear" w:color="auto" w:fill="F2F5FA"/>
          </w:tcPr>
          <w:p>
            <w:pPr>
              <w:spacing w:after="20"/>
            </w:pPr>
            <w:r>
              <w:rPr>
                <w:rFonts w:ascii="Microsoft JhengHei" w:hAnsi="Microsoft JhengHei" w:eastAsia="Microsoft JhengHei" w:cs="Microsoft JhengHei"/>
                <w:sz w:val="17"/>
              </w:rPr>
              <w:t>買進</w:t>
              <w:br/>
              <w:t>（維持）</w:t>
            </w:r>
          </w:p>
        </w:tc>
        <w:tc>
          <w:tcPr>
            <w:tcW w:type="dxa" w:w="1304"/>
            <w:shd w:val="clear" w:color="auto" w:fill="F2F5FA"/>
          </w:tcPr>
          <w:p>
            <w:pPr>
              <w:spacing w:after="20"/>
            </w:pPr>
            <w:r>
              <w:rPr>
                <w:rFonts w:ascii="Microsoft JhengHei" w:hAnsi="Microsoft JhengHei" w:eastAsia="Microsoft JhengHei" w:cs="Microsoft JhengHei"/>
                <w:sz w:val="17"/>
              </w:rPr>
              <w:t>10,200 ／ ★未載</w:t>
            </w:r>
          </w:p>
        </w:tc>
        <w:tc>
          <w:tcPr>
            <w:tcW w:type="dxa" w:w="3912"/>
            <w:shd w:val="clear" w:color="auto" w:fill="F2F5FA"/>
          </w:tcPr>
          <w:p>
            <w:pPr>
              <w:spacing w:after="20"/>
            </w:pPr>
            <w:r>
              <w:rPr>
                <w:rFonts w:ascii="Microsoft JhengHei" w:hAnsi="Microsoft JhengHei" w:eastAsia="Microsoft JhengHei" w:cs="Microsoft JhengHei"/>
                <w:sz w:val="17"/>
              </w:rPr>
              <w:t>受惠 2027／2028 年新增 CCL 產能與市占進一步提升，高階 AI PCB 與 ABF 載板需求前景強勁</w:t>
            </w:r>
          </w:p>
        </w:tc>
        <w:tc>
          <w:tcPr>
            <w:tcW w:type="dxa" w:w="1134"/>
            <w:shd w:val="clear" w:color="auto" w:fill="F2F5FA"/>
          </w:tcPr>
          <w:p>
            <w:pPr>
              <w:spacing w:after="20"/>
            </w:pPr>
            <w:r>
              <w:rPr>
                <w:rFonts w:ascii="Microsoft JhengHei" w:hAnsi="Microsoft JhengHei" w:eastAsia="Microsoft JhengHei" w:cs="Microsoft JhengHei"/>
                <w:sz w:val="17"/>
              </w:rPr>
              <w:t>5,340 元</w:t>
              <w:br/>
              <w:t>(-155, -2.82%)</w:t>
            </w:r>
          </w:p>
        </w:tc>
      </w:tr>
      <w:tr>
        <w:tc>
          <w:tcPr>
            <w:tcW w:type="dxa" w:w="1134"/>
          </w:tcPr>
          <w:p>
            <w:pPr>
              <w:spacing w:after="20"/>
            </w:pPr>
            <w:r>
              <w:rPr>
                <w:rFonts w:ascii="Microsoft JhengHei" w:hAnsi="Microsoft JhengHei" w:eastAsia="Microsoft JhengHei" w:cs="Microsoft JhengHei"/>
                <w:sz w:val="17"/>
              </w:rPr>
              <w:t>美系外資</w:t>
              <w:br/>
              <w:t>★未具名</w:t>
            </w:r>
          </w:p>
        </w:tc>
        <w:tc>
          <w:tcPr>
            <w:tcW w:type="dxa" w:w="1191"/>
          </w:tcPr>
          <w:p>
            <w:pPr>
              <w:spacing w:after="20"/>
            </w:pPr>
            <w:r>
              <w:rPr>
                <w:rFonts w:ascii="Microsoft JhengHei" w:hAnsi="Microsoft JhengHei" w:eastAsia="Microsoft JhengHei" w:cs="Microsoft JhengHei"/>
                <w:sz w:val="17"/>
              </w:rPr>
              <w:t>台燿 6274</w:t>
            </w:r>
          </w:p>
        </w:tc>
        <w:tc>
          <w:tcPr>
            <w:tcW w:type="dxa" w:w="1077"/>
          </w:tcPr>
          <w:p>
            <w:pPr>
              <w:spacing w:after="20"/>
            </w:pPr>
            <w:r>
              <w:rPr>
                <w:rFonts w:ascii="Microsoft JhengHei" w:hAnsi="Microsoft JhengHei" w:eastAsia="Microsoft JhengHei" w:cs="Microsoft JhengHei"/>
                <w:sz w:val="17"/>
              </w:rPr>
              <w:t>買進</w:t>
              <w:br/>
              <w:t>（維持）</w:t>
            </w:r>
          </w:p>
        </w:tc>
        <w:tc>
          <w:tcPr>
            <w:tcW w:type="dxa" w:w="1304"/>
          </w:tcPr>
          <w:p>
            <w:pPr>
              <w:spacing w:after="20"/>
            </w:pPr>
            <w:r>
              <w:rPr>
                <w:rFonts w:ascii="Microsoft JhengHei" w:hAnsi="Microsoft JhengHei" w:eastAsia="Microsoft JhengHei" w:cs="Microsoft JhengHei"/>
                <w:sz w:val="17"/>
              </w:rPr>
              <w:t>3,010 ／ ★未載</w:t>
            </w:r>
          </w:p>
        </w:tc>
        <w:tc>
          <w:tcPr>
            <w:tcW w:type="dxa" w:w="3912"/>
          </w:tcPr>
          <w:p>
            <w:pPr>
              <w:spacing w:after="20"/>
            </w:pPr>
            <w:r>
              <w:rPr>
                <w:rFonts w:ascii="Microsoft JhengHei" w:hAnsi="Microsoft JhengHei" w:eastAsia="Microsoft JhengHei" w:cs="Microsoft JhengHei"/>
                <w:sz w:val="17"/>
              </w:rPr>
              <w:t>同上，CCL 新產能開出＋市占提升帶動利潤率改善空間</w:t>
            </w:r>
          </w:p>
        </w:tc>
        <w:tc>
          <w:tcPr>
            <w:tcW w:type="dxa" w:w="1134"/>
          </w:tcPr>
          <w:p>
            <w:pPr>
              <w:spacing w:after="20"/>
            </w:pPr>
            <w:r>
              <w:rPr>
                <w:rFonts w:ascii="Microsoft JhengHei" w:hAnsi="Microsoft JhengHei" w:eastAsia="Microsoft JhengHei" w:cs="Microsoft JhengHei"/>
                <w:sz w:val="17"/>
              </w:rPr>
              <w:t>1,345 元</w:t>
              <w:br/>
              <w:t>(-25, -1.82%)</w:t>
            </w:r>
          </w:p>
        </w:tc>
      </w:tr>
    </w:tbl>
    <w:p>
      <w:pPr>
        <w:spacing w:after="40" w:before="120"/>
      </w:pPr>
      <w:r>
        <w:rPr>
          <w:rFonts w:ascii="Microsoft JhengHei" w:hAnsi="Microsoft JhengHei" w:eastAsia="Microsoft JhengHei" w:cs="Microsoft JhengHei"/>
          <w:b/>
          <w:sz w:val="20"/>
        </w:rPr>
        <w:t>▍網通交換器／伺服器機構件</w:t>
      </w:r>
    </w:p>
    <w:tbl>
      <w:tblPr>
        <w:tblStyle w:val="TableGrid"/>
        <w:tblW w:type="auto" w:w="0"/>
        <w:jc w:val="center"/>
        <w:tblLayout w:type="fixed"/>
        <w:tblLook w:firstColumn="1" w:firstRow="1" w:lastColumn="0" w:lastRow="0" w:noHBand="0" w:noVBand="1" w:val="04A0"/>
      </w:tblPr>
      <w:tblGrid>
        <w:gridCol w:w="1134"/>
        <w:gridCol w:w="1190"/>
        <w:gridCol w:w="1077"/>
        <w:gridCol w:w="1304"/>
        <w:gridCol w:w="3912"/>
        <w:gridCol w:w="1134"/>
      </w:tblGrid>
      <w:tr>
        <w:tc>
          <w:tcPr>
            <w:tcW w:type="dxa" w:w="1134"/>
            <w:shd w:val="clear" w:color="auto" w:fill="1F3B73"/>
          </w:tcPr>
          <w:p>
            <w:pPr>
              <w:spacing w:after="20"/>
            </w:pPr>
            <w:r>
              <w:rPr>
                <w:rFonts w:ascii="Microsoft JhengHei" w:hAnsi="Microsoft JhengHei" w:eastAsia="Microsoft JhengHei" w:cs="Microsoft JhengHei"/>
                <w:b/>
                <w:color w:val="FFFFFF"/>
                <w:sz w:val="17"/>
              </w:rPr>
              <w:t>券商</w:t>
            </w:r>
          </w:p>
        </w:tc>
        <w:tc>
          <w:tcPr>
            <w:tcW w:type="dxa" w:w="1191"/>
            <w:shd w:val="clear" w:color="auto" w:fill="1F3B73"/>
          </w:tcPr>
          <w:p>
            <w:pPr>
              <w:spacing w:after="20"/>
            </w:pPr>
            <w:r>
              <w:rPr>
                <w:rFonts w:ascii="Microsoft JhengHei" w:hAnsi="Microsoft JhengHei" w:eastAsia="Microsoft JhengHei" w:cs="Microsoft JhengHei"/>
                <w:b/>
                <w:color w:val="FFFFFF"/>
                <w:sz w:val="17"/>
              </w:rPr>
              <w:t>個股(代號)</w:t>
            </w:r>
          </w:p>
        </w:tc>
        <w:tc>
          <w:tcPr>
            <w:tcW w:type="dxa" w:w="1077"/>
            <w:shd w:val="clear" w:color="auto" w:fill="1F3B73"/>
          </w:tcPr>
          <w:p>
            <w:pPr>
              <w:spacing w:after="20"/>
            </w:pPr>
            <w:r>
              <w:rPr>
                <w:rFonts w:ascii="Microsoft JhengHei" w:hAnsi="Microsoft JhengHei" w:eastAsia="Microsoft JhengHei" w:cs="Microsoft JhengHei"/>
                <w:b/>
                <w:color w:val="FFFFFF"/>
                <w:sz w:val="17"/>
              </w:rPr>
              <w:t>評等</w:t>
            </w:r>
          </w:p>
        </w:tc>
        <w:tc>
          <w:tcPr>
            <w:tcW w:type="dxa" w:w="1304"/>
            <w:shd w:val="clear" w:color="auto" w:fill="1F3B73"/>
          </w:tcPr>
          <w:p>
            <w:pPr>
              <w:spacing w:after="20"/>
            </w:pPr>
            <w:r>
              <w:rPr>
                <w:rFonts w:ascii="Microsoft JhengHei" w:hAnsi="Microsoft JhengHei" w:eastAsia="Microsoft JhengHei" w:cs="Microsoft JhengHei"/>
                <w:b/>
                <w:color w:val="FFFFFF"/>
                <w:sz w:val="17"/>
              </w:rPr>
              <w:t>目標價 新／舊</w:t>
            </w:r>
          </w:p>
        </w:tc>
        <w:tc>
          <w:tcPr>
            <w:tcW w:type="dxa" w:w="3912"/>
            <w:shd w:val="clear" w:color="auto" w:fill="1F3B73"/>
          </w:tcPr>
          <w:p>
            <w:pPr>
              <w:spacing w:after="20"/>
            </w:pPr>
            <w:r>
              <w:rPr>
                <w:rFonts w:ascii="Microsoft JhengHei" w:hAnsi="Microsoft JhengHei" w:eastAsia="Microsoft JhengHei" w:cs="Microsoft JhengHei"/>
                <w:b/>
                <w:color w:val="FFFFFF"/>
                <w:sz w:val="17"/>
              </w:rPr>
              <w:t>一句話重點</w:t>
            </w:r>
          </w:p>
        </w:tc>
        <w:tc>
          <w:tcPr>
            <w:tcW w:type="dxa" w:w="1134"/>
            <w:shd w:val="clear" w:color="auto" w:fill="1F3B73"/>
          </w:tcPr>
          <w:p>
            <w:pPr>
              <w:spacing w:after="20"/>
            </w:pPr>
            <w:r>
              <w:rPr>
                <w:rFonts w:ascii="Microsoft JhengHei" w:hAnsi="Microsoft JhengHei" w:eastAsia="Microsoft JhengHei" w:cs="Microsoft JhengHei"/>
                <w:b/>
                <w:color w:val="FFFFFF"/>
                <w:sz w:val="17"/>
              </w:rPr>
              <w:t>09/08 收盤</w:t>
            </w:r>
          </w:p>
        </w:tc>
      </w:tr>
      <w:tr>
        <w:tc>
          <w:tcPr>
            <w:tcW w:type="dxa" w:w="1134"/>
          </w:tcPr>
          <w:p>
            <w:pPr>
              <w:spacing w:after="20"/>
            </w:pPr>
            <w:r>
              <w:rPr>
                <w:rFonts w:ascii="Microsoft JhengHei" w:hAnsi="Microsoft JhengHei" w:eastAsia="Microsoft JhengHei" w:cs="Microsoft JhengHei"/>
                <w:sz w:val="17"/>
              </w:rPr>
              <w:t>美系外資</w:t>
              <w:br/>
              <w:t>★未具名</w:t>
            </w:r>
          </w:p>
        </w:tc>
        <w:tc>
          <w:tcPr>
            <w:tcW w:type="dxa" w:w="1191"/>
          </w:tcPr>
          <w:p>
            <w:pPr>
              <w:spacing w:after="20"/>
            </w:pPr>
            <w:r>
              <w:rPr>
                <w:rFonts w:ascii="Microsoft JhengHei" w:hAnsi="Microsoft JhengHei" w:eastAsia="Microsoft JhengHei" w:cs="Microsoft JhengHei"/>
                <w:sz w:val="17"/>
              </w:rPr>
              <w:t>智邦 2345</w:t>
            </w:r>
          </w:p>
        </w:tc>
        <w:tc>
          <w:tcPr>
            <w:tcW w:type="dxa" w:w="1077"/>
          </w:tcPr>
          <w:p>
            <w:pPr>
              <w:spacing w:after="20"/>
            </w:pPr>
            <w:r>
              <w:rPr>
                <w:rFonts w:ascii="Microsoft JhengHei" w:hAnsi="Microsoft JhengHei" w:eastAsia="Microsoft JhengHei" w:cs="Microsoft JhengHei"/>
                <w:sz w:val="17"/>
              </w:rPr>
              <w:t>優於大盤</w:t>
              <w:br/>
              <w:t>（維持）</w:t>
            </w:r>
          </w:p>
        </w:tc>
        <w:tc>
          <w:tcPr>
            <w:tcW w:type="dxa" w:w="1304"/>
          </w:tcPr>
          <w:p>
            <w:pPr>
              <w:spacing w:after="20"/>
            </w:pPr>
            <w:r>
              <w:rPr>
                <w:rFonts w:ascii="Microsoft JhengHei" w:hAnsi="Microsoft JhengHei" w:eastAsia="Microsoft JhengHei" w:cs="Microsoft JhengHei"/>
                <w:sz w:val="17"/>
              </w:rPr>
              <w:t>3,500 ／ ★未載</w:t>
            </w:r>
          </w:p>
        </w:tc>
        <w:tc>
          <w:tcPr>
            <w:tcW w:type="dxa" w:w="3912"/>
          </w:tcPr>
          <w:p>
            <w:pPr>
              <w:spacing w:after="20"/>
            </w:pPr>
            <w:r>
              <w:rPr>
                <w:rFonts w:ascii="Microsoft JhengHei" w:hAnsi="Microsoft JhengHei" w:eastAsia="Microsoft JhengHei" w:cs="Microsoft JhengHei"/>
                <w:sz w:val="17"/>
              </w:rPr>
              <w:t>8 月營收 408.72 億元首度突破 400 億、年增 59%；7+8 月合計 803.45 億元已達其 Q3 預估 1,208.83 億元的 66%、市場共識的 70%；正與客戶協商改採寄售模式，表面營收成長或受壓但有利毛利率。以 2027 年預估 EPS 30 倍本益比評價</w:t>
            </w:r>
          </w:p>
        </w:tc>
        <w:tc>
          <w:tcPr>
            <w:tcW w:type="dxa" w:w="1134"/>
          </w:tcPr>
          <w:p>
            <w:pPr>
              <w:spacing w:after="20"/>
            </w:pPr>
            <w:r>
              <w:rPr>
                <w:rFonts w:ascii="Microsoft JhengHei" w:hAnsi="Microsoft JhengHei" w:eastAsia="Microsoft JhengHei" w:cs="Microsoft JhengHei"/>
                <w:sz w:val="17"/>
              </w:rPr>
              <w:t>1,955 元</w:t>
              <w:br/>
              <w:t>(-145, -6.90%)</w:t>
            </w:r>
          </w:p>
        </w:tc>
      </w:tr>
      <w:tr>
        <w:tc>
          <w:tcPr>
            <w:tcW w:type="dxa" w:w="1134"/>
            <w:shd w:val="clear" w:color="auto" w:fill="F2F5FA"/>
          </w:tcPr>
          <w:p>
            <w:pPr>
              <w:spacing w:after="20"/>
            </w:pPr>
            <w:r>
              <w:rPr>
                <w:rFonts w:ascii="Microsoft JhengHei" w:hAnsi="Microsoft JhengHei" w:eastAsia="Microsoft JhengHei" w:cs="Microsoft JhengHei"/>
                <w:sz w:val="17"/>
              </w:rPr>
              <w:t>美系外資</w:t>
              <w:br/>
              <w:t>★未具名</w:t>
            </w:r>
          </w:p>
        </w:tc>
        <w:tc>
          <w:tcPr>
            <w:tcW w:type="dxa" w:w="1191"/>
            <w:shd w:val="clear" w:color="auto" w:fill="F2F5FA"/>
          </w:tcPr>
          <w:p>
            <w:pPr>
              <w:spacing w:after="20"/>
            </w:pPr>
            <w:r>
              <w:rPr>
                <w:rFonts w:ascii="Microsoft JhengHei" w:hAnsi="Microsoft JhengHei" w:eastAsia="Microsoft JhengHei" w:cs="Microsoft JhengHei"/>
                <w:sz w:val="17"/>
              </w:rPr>
              <w:t>川湖 2059</w:t>
            </w:r>
          </w:p>
        </w:tc>
        <w:tc>
          <w:tcPr>
            <w:tcW w:type="dxa" w:w="1077"/>
            <w:shd w:val="clear" w:color="auto" w:fill="F2F5FA"/>
          </w:tcPr>
          <w:p>
            <w:pPr>
              <w:spacing w:after="20"/>
            </w:pPr>
            <w:r>
              <w:rPr>
                <w:rFonts w:ascii="Microsoft JhengHei" w:hAnsi="Microsoft JhengHei" w:eastAsia="Microsoft JhengHei" w:cs="Microsoft JhengHei"/>
                <w:sz w:val="17"/>
              </w:rPr>
              <w:t>建議加碼</w:t>
              <w:br/>
              <w:t>（維持）</w:t>
            </w:r>
          </w:p>
        </w:tc>
        <w:tc>
          <w:tcPr>
            <w:tcW w:type="dxa" w:w="1304"/>
            <w:shd w:val="clear" w:color="auto" w:fill="F2F5FA"/>
          </w:tcPr>
          <w:p>
            <w:pPr>
              <w:spacing w:after="20"/>
            </w:pPr>
            <w:r>
              <w:rPr>
                <w:rFonts w:ascii="Microsoft JhengHei" w:hAnsi="Microsoft JhengHei" w:eastAsia="Microsoft JhengHei" w:cs="Microsoft JhengHei"/>
                <w:sz w:val="17"/>
              </w:rPr>
              <w:t>15,000 ／ ★未載</w:t>
            </w:r>
          </w:p>
        </w:tc>
        <w:tc>
          <w:tcPr>
            <w:tcW w:type="dxa" w:w="3912"/>
            <w:shd w:val="clear" w:color="auto" w:fill="F2F5FA"/>
          </w:tcPr>
          <w:p>
            <w:pPr>
              <w:spacing w:after="20"/>
            </w:pPr>
            <w:r>
              <w:rPr>
                <w:rFonts w:ascii="Microsoft JhengHei" w:hAnsi="Microsoft JhengHei" w:eastAsia="Microsoft JhengHei" w:cs="Microsoft JhengHei"/>
                <w:sz w:val="17"/>
              </w:rPr>
              <w:t>8 月營收 64.66 億元月增 0.92%、年增 344.42% 創單月新高；本季迄今已達其 Q3 預估的 66%；伺服器設計複雜度提高、滑軌套件滲透率上升推升單機價值</w:t>
            </w:r>
          </w:p>
        </w:tc>
        <w:tc>
          <w:tcPr>
            <w:tcW w:type="dxa" w:w="1134"/>
            <w:shd w:val="clear" w:color="auto" w:fill="F2F5FA"/>
          </w:tcPr>
          <w:p>
            <w:pPr>
              <w:spacing w:after="20"/>
            </w:pPr>
            <w:r>
              <w:rPr>
                <w:rFonts w:ascii="Microsoft JhengHei" w:hAnsi="Microsoft JhengHei" w:eastAsia="Microsoft JhengHei" w:cs="Microsoft JhengHei"/>
                <w:sz w:val="17"/>
              </w:rPr>
              <w:t>12,520 元</w:t>
              <w:br/>
              <w:t>(-1,385, -9.96% 跌停)</w:t>
            </w:r>
          </w:p>
        </w:tc>
      </w:tr>
    </w:tbl>
    <w:p>
      <w:pPr>
        <w:spacing w:after="40" w:before="120"/>
      </w:pPr>
      <w:r>
        <w:rPr>
          <w:rFonts w:ascii="Microsoft JhengHei" w:hAnsi="Microsoft JhengHei" w:eastAsia="Microsoft JhengHei" w:cs="Microsoft JhengHei"/>
          <w:b/>
          <w:sz w:val="20"/>
        </w:rPr>
        <w:t>▍塑化／AI 電子材料（★既有紀錄重述，不列為本場次新增）</w:t>
      </w:r>
    </w:p>
    <w:tbl>
      <w:tblPr>
        <w:tblStyle w:val="TableGrid"/>
        <w:tblW w:type="auto" w:w="0"/>
        <w:jc w:val="center"/>
        <w:tblLayout w:type="fixed"/>
        <w:tblLook w:firstColumn="1" w:firstRow="1" w:lastColumn="0" w:lastRow="0" w:noHBand="0" w:noVBand="1" w:val="04A0"/>
      </w:tblPr>
      <w:tblGrid>
        <w:gridCol w:w="1134"/>
        <w:gridCol w:w="1190"/>
        <w:gridCol w:w="1077"/>
        <w:gridCol w:w="1304"/>
        <w:gridCol w:w="3912"/>
        <w:gridCol w:w="1134"/>
      </w:tblGrid>
      <w:tr>
        <w:tc>
          <w:tcPr>
            <w:tcW w:type="dxa" w:w="1134"/>
            <w:shd w:val="clear" w:color="auto" w:fill="1F3B73"/>
          </w:tcPr>
          <w:p>
            <w:pPr>
              <w:spacing w:after="20"/>
            </w:pPr>
            <w:r>
              <w:rPr>
                <w:rFonts w:ascii="Microsoft JhengHei" w:hAnsi="Microsoft JhengHei" w:eastAsia="Microsoft JhengHei" w:cs="Microsoft JhengHei"/>
                <w:b/>
                <w:color w:val="FFFFFF"/>
                <w:sz w:val="17"/>
              </w:rPr>
              <w:t>券商</w:t>
            </w:r>
          </w:p>
        </w:tc>
        <w:tc>
          <w:tcPr>
            <w:tcW w:type="dxa" w:w="1191"/>
            <w:shd w:val="clear" w:color="auto" w:fill="1F3B73"/>
          </w:tcPr>
          <w:p>
            <w:pPr>
              <w:spacing w:after="20"/>
            </w:pPr>
            <w:r>
              <w:rPr>
                <w:rFonts w:ascii="Microsoft JhengHei" w:hAnsi="Microsoft JhengHei" w:eastAsia="Microsoft JhengHei" w:cs="Microsoft JhengHei"/>
                <w:b/>
                <w:color w:val="FFFFFF"/>
                <w:sz w:val="17"/>
              </w:rPr>
              <w:t>個股(代號)</w:t>
            </w:r>
          </w:p>
        </w:tc>
        <w:tc>
          <w:tcPr>
            <w:tcW w:type="dxa" w:w="1077"/>
            <w:shd w:val="clear" w:color="auto" w:fill="1F3B73"/>
          </w:tcPr>
          <w:p>
            <w:pPr>
              <w:spacing w:after="20"/>
            </w:pPr>
            <w:r>
              <w:rPr>
                <w:rFonts w:ascii="Microsoft JhengHei" w:hAnsi="Microsoft JhengHei" w:eastAsia="Microsoft JhengHei" w:cs="Microsoft JhengHei"/>
                <w:b/>
                <w:color w:val="FFFFFF"/>
                <w:sz w:val="17"/>
              </w:rPr>
              <w:t>評等</w:t>
            </w:r>
          </w:p>
        </w:tc>
        <w:tc>
          <w:tcPr>
            <w:tcW w:type="dxa" w:w="1304"/>
            <w:shd w:val="clear" w:color="auto" w:fill="1F3B73"/>
          </w:tcPr>
          <w:p>
            <w:pPr>
              <w:spacing w:after="20"/>
            </w:pPr>
            <w:r>
              <w:rPr>
                <w:rFonts w:ascii="Microsoft JhengHei" w:hAnsi="Microsoft JhengHei" w:eastAsia="Microsoft JhengHei" w:cs="Microsoft JhengHei"/>
                <w:b/>
                <w:color w:val="FFFFFF"/>
                <w:sz w:val="17"/>
              </w:rPr>
              <w:t>目標價 新／舊</w:t>
            </w:r>
          </w:p>
        </w:tc>
        <w:tc>
          <w:tcPr>
            <w:tcW w:type="dxa" w:w="3912"/>
            <w:shd w:val="clear" w:color="auto" w:fill="1F3B73"/>
          </w:tcPr>
          <w:p>
            <w:pPr>
              <w:spacing w:after="20"/>
            </w:pPr>
            <w:r>
              <w:rPr>
                <w:rFonts w:ascii="Microsoft JhengHei" w:hAnsi="Microsoft JhengHei" w:eastAsia="Microsoft JhengHei" w:cs="Microsoft JhengHei"/>
                <w:b/>
                <w:color w:val="FFFFFF"/>
                <w:sz w:val="17"/>
              </w:rPr>
              <w:t>一句話重點</w:t>
            </w:r>
          </w:p>
        </w:tc>
        <w:tc>
          <w:tcPr>
            <w:tcW w:type="dxa" w:w="1134"/>
            <w:shd w:val="clear" w:color="auto" w:fill="1F3B73"/>
          </w:tcPr>
          <w:p>
            <w:pPr>
              <w:spacing w:after="20"/>
            </w:pPr>
            <w:r>
              <w:rPr>
                <w:rFonts w:ascii="Microsoft JhengHei" w:hAnsi="Microsoft JhengHei" w:eastAsia="Microsoft JhengHei" w:cs="Microsoft JhengHei"/>
                <w:b/>
                <w:color w:val="FFFFFF"/>
                <w:sz w:val="17"/>
              </w:rPr>
              <w:t>09/08 收盤</w:t>
            </w:r>
          </w:p>
        </w:tc>
      </w:tr>
      <w:tr>
        <w:tc>
          <w:tcPr>
            <w:tcW w:type="dxa" w:w="1134"/>
          </w:tcPr>
          <w:p>
            <w:pPr>
              <w:spacing w:after="20"/>
            </w:pPr>
            <w:r>
              <w:rPr>
                <w:rFonts w:ascii="Microsoft JhengHei" w:hAnsi="Microsoft JhengHei" w:eastAsia="Microsoft JhengHei" w:cs="Microsoft JhengHei"/>
                <w:sz w:val="17"/>
              </w:rPr>
              <w:t>摩根大通</w:t>
              <w:br/>
              <w:t>（★具名）</w:t>
            </w:r>
          </w:p>
        </w:tc>
        <w:tc>
          <w:tcPr>
            <w:tcW w:type="dxa" w:w="1191"/>
          </w:tcPr>
          <w:p>
            <w:pPr>
              <w:spacing w:after="20"/>
            </w:pPr>
            <w:r>
              <w:rPr>
                <w:rFonts w:ascii="Microsoft JhengHei" w:hAnsi="Microsoft JhengHei" w:eastAsia="Microsoft JhengHei" w:cs="Microsoft JhengHei"/>
                <w:sz w:val="17"/>
              </w:rPr>
              <w:t>南亞 1303</w:t>
            </w:r>
          </w:p>
        </w:tc>
        <w:tc>
          <w:tcPr>
            <w:tcW w:type="dxa" w:w="1077"/>
          </w:tcPr>
          <w:p>
            <w:pPr>
              <w:spacing w:after="20"/>
            </w:pPr>
            <w:r>
              <w:rPr>
                <w:rFonts w:ascii="Microsoft JhengHei" w:hAnsi="Microsoft JhengHei" w:eastAsia="Microsoft JhengHei" w:cs="Microsoft JhengHei"/>
                <w:sz w:val="17"/>
              </w:rPr>
              <w:t>優於大盤</w:t>
              <w:br/>
              <w:t>（維持）</w:t>
            </w:r>
          </w:p>
        </w:tc>
        <w:tc>
          <w:tcPr>
            <w:tcW w:type="dxa" w:w="1304"/>
          </w:tcPr>
          <w:p>
            <w:pPr>
              <w:spacing w:after="20"/>
            </w:pPr>
            <w:r>
              <w:rPr>
                <w:rFonts w:ascii="Microsoft JhengHei" w:hAnsi="Microsoft JhengHei" w:eastAsia="Microsoft JhengHei" w:cs="Microsoft JhengHei"/>
                <w:sz w:val="17"/>
              </w:rPr>
              <w:t>350 ／ 300</w:t>
              <w:br/>
              <w:t>★前值本場次確認</w:t>
            </w:r>
          </w:p>
        </w:tc>
        <w:tc>
          <w:tcPr>
            <w:tcW w:type="dxa" w:w="3912"/>
          </w:tcPr>
          <w:p>
            <w:pPr>
              <w:spacing w:after="20"/>
            </w:pPr>
            <w:r>
              <w:rPr>
                <w:rFonts w:ascii="Microsoft JhengHei" w:hAnsi="Microsoft JhengHei" w:eastAsia="Microsoft JhengHei" w:cs="Microsoft JhengHei"/>
                <w:sz w:val="17"/>
              </w:rPr>
              <w:t>★查證結案：小摩前值 300 元經本場次原文確認。因銅箔及 CCL 供需加速緊繃、加工費與價格調漲，將 2026／2027 年稅後純益預測分別上調 20%／68%</w:t>
            </w:r>
          </w:p>
        </w:tc>
        <w:tc>
          <w:tcPr>
            <w:tcW w:type="dxa" w:w="1134"/>
          </w:tcPr>
          <w:p>
            <w:pPr>
              <w:spacing w:after="20"/>
            </w:pPr>
            <w:r>
              <w:rPr>
                <w:rFonts w:ascii="Microsoft JhengHei" w:hAnsi="Microsoft JhengHei" w:eastAsia="Microsoft JhengHei" w:cs="Microsoft JhengHei"/>
                <w:sz w:val="17"/>
              </w:rPr>
              <w:t>235 元</w:t>
              <w:br/>
              <w:t>(+4.5, +1.95%)</w:t>
            </w:r>
          </w:p>
        </w:tc>
      </w:tr>
      <w:tr>
        <w:tc>
          <w:tcPr>
            <w:tcW w:type="dxa" w:w="1134"/>
            <w:shd w:val="clear" w:color="auto" w:fill="F2F5FA"/>
          </w:tcPr>
          <w:p>
            <w:pPr>
              <w:spacing w:after="20"/>
            </w:pPr>
            <w:r>
              <w:rPr>
                <w:rFonts w:ascii="Microsoft JhengHei" w:hAnsi="Microsoft JhengHei" w:eastAsia="Microsoft JhengHei" w:cs="Microsoft JhengHei"/>
                <w:sz w:val="17"/>
              </w:rPr>
              <w:t>麥格理</w:t>
              <w:br/>
              <w:t>（★具名）</w:t>
            </w:r>
          </w:p>
        </w:tc>
        <w:tc>
          <w:tcPr>
            <w:tcW w:type="dxa" w:w="1191"/>
            <w:shd w:val="clear" w:color="auto" w:fill="F2F5FA"/>
          </w:tcPr>
          <w:p>
            <w:pPr>
              <w:spacing w:after="20"/>
            </w:pPr>
            <w:r>
              <w:rPr>
                <w:rFonts w:ascii="Microsoft JhengHei" w:hAnsi="Microsoft JhengHei" w:eastAsia="Microsoft JhengHei" w:cs="Microsoft JhengHei"/>
                <w:sz w:val="17"/>
              </w:rPr>
              <w:t>南亞 1303</w:t>
            </w:r>
          </w:p>
        </w:tc>
        <w:tc>
          <w:tcPr>
            <w:tcW w:type="dxa" w:w="1077"/>
            <w:shd w:val="clear" w:color="auto" w:fill="F2F5FA"/>
          </w:tcPr>
          <w:p>
            <w:pPr>
              <w:spacing w:after="20"/>
            </w:pPr>
            <w:r>
              <w:rPr>
                <w:rFonts w:ascii="Microsoft JhengHei" w:hAnsi="Microsoft JhengHei" w:eastAsia="Microsoft JhengHei" w:cs="Microsoft JhengHei"/>
                <w:sz w:val="17"/>
              </w:rPr>
              <w:t>優於大盤</w:t>
              <w:br/>
              <w:t>（初評）</w:t>
            </w:r>
          </w:p>
        </w:tc>
        <w:tc>
          <w:tcPr>
            <w:tcW w:type="dxa" w:w="1304"/>
            <w:shd w:val="clear" w:color="auto" w:fill="F2F5FA"/>
          </w:tcPr>
          <w:p>
            <w:pPr>
              <w:spacing w:after="20"/>
            </w:pPr>
            <w:r>
              <w:rPr>
                <w:rFonts w:ascii="Microsoft JhengHei" w:hAnsi="Microsoft JhengHei" w:eastAsia="Microsoft JhengHei" w:cs="Microsoft JhengHei"/>
                <w:sz w:val="17"/>
              </w:rPr>
              <w:t>424 ／ 無前值</w:t>
            </w:r>
          </w:p>
        </w:tc>
        <w:tc>
          <w:tcPr>
            <w:tcW w:type="dxa" w:w="3912"/>
            <w:shd w:val="clear" w:color="auto" w:fill="F2F5FA"/>
          </w:tcPr>
          <w:p>
            <w:pPr>
              <w:spacing w:after="20"/>
            </w:pPr>
            <w:r>
              <w:rPr>
                <w:rFonts w:ascii="Microsoft JhengHei" w:hAnsi="Microsoft JhengHei" w:eastAsia="Microsoft JhengHei" w:cs="Microsoft JhengHei"/>
                <w:sz w:val="17"/>
              </w:rPr>
              <w:t>認為南亞由傳統化工廠轉型為 AI 電子材料龍頭，垂直整合＋產品組合優化，預估 2026-2028 年淨利 CAGR 達 38%</w:t>
            </w:r>
          </w:p>
        </w:tc>
        <w:tc>
          <w:tcPr>
            <w:tcW w:type="dxa" w:w="1134"/>
            <w:shd w:val="clear" w:color="auto" w:fill="F2F5FA"/>
          </w:tcPr>
          <w:p>
            <w:pPr>
              <w:spacing w:after="20"/>
            </w:pPr>
            <w:r>
              <w:rPr>
                <w:rFonts w:ascii="Microsoft JhengHei" w:hAnsi="Microsoft JhengHei" w:eastAsia="Microsoft JhengHei" w:cs="Microsoft JhengHei"/>
                <w:sz w:val="17"/>
              </w:rPr>
              <w:t>同上</w:t>
            </w:r>
          </w:p>
        </w:tc>
      </w:tr>
    </w:tbl>
    <w:p>
      <w:pPr>
        <w:spacing w:after="120" w:before="0"/>
      </w:pPr>
      <w:r>
        <w:rPr>
          <w:rFonts w:ascii="Microsoft JhengHei" w:hAnsi="Microsoft JhengHei" w:eastAsia="Microsoft JhengHei" w:cs="Microsoft JhengHei"/>
          <w:b w:val="0"/>
          <w:color w:val="444444"/>
          <w:sz w:val="17"/>
        </w:rPr>
        <w:t>★南亞補充：市場預期輝達 Rubin Ultra NVL576 交換器板可能改採 PTFE 加 M9／M10 半固化片混合方案而非純 M10 CCL。南亞自 2021 年產品目錄即含微波元件用低介電 PTFE CCL，過去十年取得玻纖布增強 PTFE prepreg／CCL 製造、低分子量 PTFE 粉末添加、多層細線路加工等多項專利。8 月營收創 50 個月新高、年增 46.7%，電子材料營收占比升至 59.8%。</w:t>
      </w:r>
    </w:p>
    <w:p>
      <w:r>
        <w:br w:type="page"/>
      </w:r>
    </w:p>
    <w:p>
      <w:pPr>
        <w:spacing w:after="80" w:before="160"/>
      </w:pPr>
      <w:r>
        <w:rPr>
          <w:rFonts w:ascii="Microsoft JhengHei" w:hAnsi="Microsoft JhengHei" w:eastAsia="Microsoft JhengHei" w:cs="Microsoft JhengHei"/>
          <w:b/>
          <w:color w:val="1F3B73"/>
          <w:sz w:val="24"/>
        </w:rPr>
        <w:t>四、方向性／背景觀點（有券商但無評等或無目標價，不另建個股摘要）</w:t>
      </w:r>
    </w:p>
    <w:tbl>
      <w:tblPr>
        <w:tblStyle w:val="TableGrid"/>
        <w:tblW w:type="auto" w:w="0"/>
        <w:jc w:val="center"/>
        <w:tblLayout w:type="fixed"/>
        <w:tblLook w:firstColumn="1" w:firstRow="1" w:lastColumn="0" w:lastRow="0" w:noHBand="0" w:noVBand="1" w:val="04A0"/>
      </w:tblPr>
      <w:tblGrid>
        <w:gridCol w:w="737"/>
        <w:gridCol w:w="1474"/>
        <w:gridCol w:w="1134"/>
        <w:gridCol w:w="4252"/>
        <w:gridCol w:w="2154"/>
      </w:tblGrid>
      <w:tr>
        <w:tc>
          <w:tcPr>
            <w:tcW w:type="dxa" w:w="737"/>
            <w:shd w:val="clear" w:color="auto" w:fill="1F3B73"/>
          </w:tcPr>
          <w:p>
            <w:pPr>
              <w:spacing w:after="20"/>
            </w:pPr>
            <w:r>
              <w:rPr>
                <w:rFonts w:ascii="Microsoft JhengHei" w:hAnsi="Microsoft JhengHei" w:eastAsia="Microsoft JhengHei" w:cs="Microsoft JhengHei"/>
                <w:b/>
                <w:color w:val="FFFFFF"/>
                <w:sz w:val="16"/>
              </w:rPr>
              <w:t>時間</w:t>
            </w:r>
          </w:p>
        </w:tc>
        <w:tc>
          <w:tcPr>
            <w:tcW w:type="dxa" w:w="1474"/>
            <w:shd w:val="clear" w:color="auto" w:fill="1F3B73"/>
          </w:tcPr>
          <w:p>
            <w:pPr>
              <w:spacing w:after="20"/>
            </w:pPr>
            <w:r>
              <w:rPr>
                <w:rFonts w:ascii="Microsoft JhengHei" w:hAnsi="Microsoft JhengHei" w:eastAsia="Microsoft JhengHei" w:cs="Microsoft JhengHei"/>
                <w:b/>
                <w:color w:val="FFFFFF"/>
                <w:sz w:val="16"/>
              </w:rPr>
              <w:t>券商／發言者</w:t>
            </w:r>
          </w:p>
        </w:tc>
        <w:tc>
          <w:tcPr>
            <w:tcW w:type="dxa" w:w="1134"/>
            <w:shd w:val="clear" w:color="auto" w:fill="1F3B73"/>
          </w:tcPr>
          <w:p>
            <w:pPr>
              <w:spacing w:after="20"/>
            </w:pPr>
            <w:r>
              <w:rPr>
                <w:rFonts w:ascii="Microsoft JhengHei" w:hAnsi="Microsoft JhengHei" w:eastAsia="Microsoft JhengHei" w:cs="Microsoft JhengHei"/>
                <w:b/>
                <w:color w:val="FFFFFF"/>
                <w:sz w:val="16"/>
              </w:rPr>
              <w:t>個股(代號)</w:t>
            </w:r>
          </w:p>
        </w:tc>
        <w:tc>
          <w:tcPr>
            <w:tcW w:type="dxa" w:w="4252"/>
            <w:shd w:val="clear" w:color="auto" w:fill="1F3B73"/>
          </w:tcPr>
          <w:p>
            <w:pPr>
              <w:spacing w:after="20"/>
            </w:pPr>
            <w:r>
              <w:rPr>
                <w:rFonts w:ascii="Microsoft JhengHei" w:hAnsi="Microsoft JhengHei" w:eastAsia="Microsoft JhengHei" w:cs="Microsoft JhengHei"/>
                <w:b/>
                <w:color w:val="FFFFFF"/>
                <w:sz w:val="16"/>
              </w:rPr>
              <w:t>重點</w:t>
            </w:r>
          </w:p>
        </w:tc>
        <w:tc>
          <w:tcPr>
            <w:tcW w:type="dxa" w:w="2154"/>
            <w:shd w:val="clear" w:color="auto" w:fill="1F3B73"/>
          </w:tcPr>
          <w:p>
            <w:pPr>
              <w:spacing w:after="20"/>
            </w:pPr>
            <w:r>
              <w:rPr>
                <w:rFonts w:ascii="Microsoft JhengHei" w:hAnsi="Microsoft JhengHei" w:eastAsia="Microsoft JhengHei" w:cs="Microsoft JhengHei"/>
                <w:b/>
                <w:color w:val="FFFFFF"/>
                <w:sz w:val="16"/>
              </w:rPr>
              <w:t>缺口</w:t>
            </w:r>
          </w:p>
        </w:tc>
      </w:tr>
      <w:tr>
        <w:tc>
          <w:tcPr>
            <w:tcW w:type="dxa" w:w="737"/>
          </w:tcPr>
          <w:p>
            <w:pPr>
              <w:spacing w:after="20"/>
            </w:pPr>
            <w:r>
              <w:rPr>
                <w:rFonts w:ascii="Microsoft JhengHei" w:hAnsi="Microsoft JhengHei" w:eastAsia="Microsoft JhengHei" w:cs="Microsoft JhengHei"/>
                <w:sz w:val="16"/>
              </w:rPr>
              <w:t>09:54</w:t>
            </w:r>
          </w:p>
        </w:tc>
        <w:tc>
          <w:tcPr>
            <w:tcW w:type="dxa" w:w="1474"/>
          </w:tcPr>
          <w:p>
            <w:pPr>
              <w:spacing w:after="20"/>
            </w:pPr>
            <w:r>
              <w:rPr>
                <w:rFonts w:ascii="Microsoft JhengHei" w:hAnsi="Microsoft JhengHei" w:eastAsia="Microsoft JhengHei" w:cs="Microsoft JhengHei"/>
                <w:sz w:val="16"/>
              </w:rPr>
              <w:t>美系外資</w:t>
              <w:br/>
              <w:t>★未具名</w:t>
            </w:r>
          </w:p>
        </w:tc>
        <w:tc>
          <w:tcPr>
            <w:tcW w:type="dxa" w:w="1134"/>
          </w:tcPr>
          <w:p>
            <w:pPr>
              <w:spacing w:after="20"/>
            </w:pPr>
            <w:r>
              <w:rPr>
                <w:rFonts w:ascii="Microsoft JhengHei" w:hAnsi="Microsoft JhengHei" w:eastAsia="Microsoft JhengHei" w:cs="Microsoft JhengHei"/>
                <w:sz w:val="16"/>
              </w:rPr>
              <w:t>上銀 2049</w:t>
            </w:r>
          </w:p>
        </w:tc>
        <w:tc>
          <w:tcPr>
            <w:tcW w:type="dxa" w:w="4252"/>
          </w:tcPr>
          <w:p>
            <w:pPr>
              <w:spacing w:after="20"/>
            </w:pPr>
            <w:r>
              <w:rPr>
                <w:rFonts w:ascii="Microsoft JhengHei" w:hAnsi="Microsoft JhengHei" w:eastAsia="Microsoft JhengHei" w:cs="Microsoft JhengHei"/>
                <w:sz w:val="16"/>
              </w:rPr>
              <w:t>「維持正向看法」。8 月營收 27.08 億元年增 42.3%；Q3 迄今 79.96 億元年增 33%，已達其 Q3 預估的 67%。研磨級滾珠螺桿能見度 6 個月、接單看到明年 Q1，線軌交期拉長至 4-5 個月；年底研磨級產出可增 20%、線軌增 10-15%。預期今、明年 EPS 9.77 元、11.77 元</w:t>
            </w:r>
          </w:p>
        </w:tc>
        <w:tc>
          <w:tcPr>
            <w:tcW w:type="dxa" w:w="2154"/>
          </w:tcPr>
          <w:p>
            <w:pPr>
              <w:spacing w:after="20"/>
            </w:pPr>
            <w:r>
              <w:rPr>
                <w:rFonts w:ascii="Microsoft JhengHei" w:hAnsi="Microsoft JhengHei" w:eastAsia="Microsoft JhengHei" w:cs="Microsoft JhengHei"/>
                <w:sz w:val="16"/>
              </w:rPr>
              <w:t>★無目標價、非制式評等用詞、未載評價倍數。09/08 收 350 元(-14.5, -3.98%)</w:t>
            </w:r>
          </w:p>
        </w:tc>
      </w:tr>
      <w:tr>
        <w:tc>
          <w:tcPr>
            <w:tcW w:type="dxa" w:w="737"/>
            <w:shd w:val="clear" w:color="auto" w:fill="F2F5FA"/>
          </w:tcPr>
          <w:p>
            <w:pPr>
              <w:spacing w:after="20"/>
            </w:pPr>
            <w:r>
              <w:rPr>
                <w:rFonts w:ascii="Microsoft JhengHei" w:hAnsi="Microsoft JhengHei" w:eastAsia="Microsoft JhengHei" w:cs="Microsoft JhengHei"/>
                <w:sz w:val="16"/>
              </w:rPr>
              <w:t>13:01</w:t>
            </w:r>
          </w:p>
        </w:tc>
        <w:tc>
          <w:tcPr>
            <w:tcW w:type="dxa" w:w="1474"/>
            <w:shd w:val="clear" w:color="auto" w:fill="F2F5FA"/>
          </w:tcPr>
          <w:p>
            <w:pPr>
              <w:spacing w:after="20"/>
            </w:pPr>
            <w:r>
              <w:rPr>
                <w:rFonts w:ascii="Microsoft JhengHei" w:hAnsi="Microsoft JhengHei" w:eastAsia="Microsoft JhengHei" w:cs="Microsoft JhengHei"/>
                <w:sz w:val="16"/>
              </w:rPr>
              <w:t>★未具名</w:t>
              <w:br/>
              <w:t>（原文稱「法人」「投顧法人」）</w:t>
            </w:r>
          </w:p>
        </w:tc>
        <w:tc>
          <w:tcPr>
            <w:tcW w:type="dxa" w:w="1134"/>
            <w:shd w:val="clear" w:color="auto" w:fill="F2F5FA"/>
          </w:tcPr>
          <w:p>
            <w:pPr>
              <w:spacing w:after="20"/>
            </w:pPr>
            <w:r>
              <w:rPr>
                <w:rFonts w:ascii="Microsoft JhengHei" w:hAnsi="Microsoft JhengHei" w:eastAsia="Microsoft JhengHei" w:cs="Microsoft JhengHei"/>
                <w:sz w:val="16"/>
              </w:rPr>
              <w:t>創意 3443</w:t>
            </w:r>
          </w:p>
        </w:tc>
        <w:tc>
          <w:tcPr>
            <w:tcW w:type="dxa" w:w="4252"/>
            <w:shd w:val="clear" w:color="auto" w:fill="F2F5FA"/>
          </w:tcPr>
          <w:p>
            <w:pPr>
              <w:spacing w:after="20"/>
            </w:pPr>
            <w:r>
              <w:rPr>
                <w:rFonts w:ascii="Microsoft JhengHei" w:hAnsi="Microsoft JhengHei" w:eastAsia="Microsoft JhengHei" w:cs="Microsoft JhengHei"/>
                <w:sz w:val="16"/>
              </w:rPr>
              <w:t>上修 2027 年獲利預估並「同步調高目標價逾 40% 幅度」★但新舊數字皆未揭露。8 月營收 58.4 億元創新高；估 Q3 營收季增約 15%、Q4 季增接近 50%；2027 年出貨預估由 250 萬顆上修至 350 萬顆；大陸車用客戶 2026 年營收挹注可望上修二至三倍</w:t>
            </w:r>
          </w:p>
        </w:tc>
        <w:tc>
          <w:tcPr>
            <w:tcW w:type="dxa" w:w="2154"/>
            <w:shd w:val="clear" w:color="auto" w:fill="F2F5FA"/>
          </w:tcPr>
          <w:p>
            <w:pPr>
              <w:spacing w:after="20"/>
            </w:pPr>
            <w:r>
              <w:rPr>
                <w:rFonts w:ascii="Microsoft JhengHei" w:hAnsi="Microsoft JhengHei" w:eastAsia="Microsoft JhengHei" w:cs="Microsoft JhengHei"/>
                <w:sz w:val="16"/>
              </w:rPr>
              <w:t>★券商完全未具名、目標價新舊值皆未載、無 EPS。09/08 收 5,960 元(+25, +0.42%)</w:t>
            </w:r>
          </w:p>
        </w:tc>
      </w:tr>
      <w:tr>
        <w:tc>
          <w:tcPr>
            <w:tcW w:type="dxa" w:w="737"/>
          </w:tcPr>
          <w:p>
            <w:pPr>
              <w:spacing w:after="20"/>
            </w:pPr>
            <w:r>
              <w:rPr>
                <w:rFonts w:ascii="Microsoft JhengHei" w:hAnsi="Microsoft JhengHei" w:eastAsia="Microsoft JhengHei" w:cs="Microsoft JhengHei"/>
                <w:sz w:val="16"/>
              </w:rPr>
              <w:t>10:49</w:t>
            </w:r>
          </w:p>
        </w:tc>
        <w:tc>
          <w:tcPr>
            <w:tcW w:type="dxa" w:w="1474"/>
          </w:tcPr>
          <w:p>
            <w:pPr>
              <w:spacing w:after="20"/>
            </w:pPr>
            <w:r>
              <w:rPr>
                <w:rFonts w:ascii="Microsoft JhengHei" w:hAnsi="Microsoft JhengHei" w:eastAsia="Microsoft JhengHei" w:cs="Microsoft JhengHei"/>
                <w:sz w:val="16"/>
              </w:rPr>
              <w:t>花旗證券</w:t>
              <w:br/>
              <w:t>（★具名）</w:t>
            </w:r>
          </w:p>
        </w:tc>
        <w:tc>
          <w:tcPr>
            <w:tcW w:type="dxa" w:w="1134"/>
          </w:tcPr>
          <w:p>
            <w:pPr>
              <w:spacing w:after="20"/>
            </w:pPr>
            <w:r>
              <w:rPr>
                <w:rFonts w:ascii="Microsoft JhengHei" w:hAnsi="Microsoft JhengHei" w:eastAsia="Microsoft JhengHei" w:cs="Microsoft JhengHei"/>
                <w:sz w:val="16"/>
              </w:rPr>
              <w:t>穎崴 6515</w:t>
            </w:r>
          </w:p>
        </w:tc>
        <w:tc>
          <w:tcPr>
            <w:tcW w:type="dxa" w:w="4252"/>
          </w:tcPr>
          <w:p>
            <w:pPr>
              <w:spacing w:after="20"/>
            </w:pPr>
            <w:r>
              <w:rPr>
                <w:rFonts w:ascii="Microsoft JhengHei" w:hAnsi="Microsoft JhengHei" w:eastAsia="Microsoft JhengHei" w:cs="Microsoft JhengHei"/>
                <w:sz w:val="16"/>
              </w:rPr>
              <w:t>8 月營收 17.1 億元年增 233% 連三月創高；Q3 迄今 33.1 億元已達花旗預測的 75%、市場共識的 78%，大幅超出預期。測試插座交貨週期由通常 8 週延長至 13-14 週且可能再拉長，引腳數增加與測試複雜度推升 ASP</w:t>
            </w:r>
          </w:p>
        </w:tc>
        <w:tc>
          <w:tcPr>
            <w:tcW w:type="dxa" w:w="2154"/>
          </w:tcPr>
          <w:p>
            <w:pPr>
              <w:spacing w:after="20"/>
            </w:pPr>
            <w:r>
              <w:rPr>
                <w:rFonts w:ascii="Microsoft JhengHei" w:hAnsi="Microsoft JhengHei" w:eastAsia="Microsoft JhengHei" w:cs="Microsoft JhengHei"/>
                <w:sz w:val="16"/>
              </w:rPr>
              <w:t>★無評等、無目標價、無 EPS。09/08 漲停收 7,700 元(+700, +10.00%)</w:t>
            </w:r>
          </w:p>
        </w:tc>
      </w:tr>
      <w:tr>
        <w:tc>
          <w:tcPr>
            <w:tcW w:type="dxa" w:w="737"/>
            <w:shd w:val="clear" w:color="auto" w:fill="F2F5FA"/>
          </w:tcPr>
          <w:p>
            <w:pPr>
              <w:spacing w:after="20"/>
            </w:pPr>
            <w:r>
              <w:rPr>
                <w:rFonts w:ascii="Microsoft JhengHei" w:hAnsi="Microsoft JhengHei" w:eastAsia="Microsoft JhengHei" w:cs="Microsoft JhengHei"/>
                <w:sz w:val="16"/>
              </w:rPr>
              <w:t>10:49</w:t>
            </w:r>
          </w:p>
        </w:tc>
        <w:tc>
          <w:tcPr>
            <w:tcW w:type="dxa" w:w="1474"/>
            <w:shd w:val="clear" w:color="auto" w:fill="F2F5FA"/>
          </w:tcPr>
          <w:p>
            <w:pPr>
              <w:spacing w:after="20"/>
            </w:pPr>
            <w:r>
              <w:rPr>
                <w:rFonts w:ascii="Microsoft JhengHei" w:hAnsi="Microsoft JhengHei" w:eastAsia="Microsoft JhengHei" w:cs="Microsoft JhengHei"/>
                <w:sz w:val="16"/>
              </w:rPr>
              <w:t>國泰期貨</w:t>
              <w:br/>
              <w:t>投資顧問部</w:t>
            </w:r>
          </w:p>
        </w:tc>
        <w:tc>
          <w:tcPr>
            <w:tcW w:type="dxa" w:w="1134"/>
            <w:shd w:val="clear" w:color="auto" w:fill="F2F5FA"/>
          </w:tcPr>
          <w:p>
            <w:pPr>
              <w:spacing w:after="20"/>
            </w:pPr>
            <w:r>
              <w:rPr>
                <w:rFonts w:ascii="Microsoft JhengHei" w:hAnsi="Microsoft JhengHei" w:eastAsia="Microsoft JhengHei" w:cs="Microsoft JhengHei"/>
                <w:sz w:val="16"/>
              </w:rPr>
              <w:t>鴻勁 7769</w:t>
            </w:r>
          </w:p>
        </w:tc>
        <w:tc>
          <w:tcPr>
            <w:tcW w:type="dxa" w:w="4252"/>
            <w:shd w:val="clear" w:color="auto" w:fill="F2F5FA"/>
          </w:tcPr>
          <w:p>
            <w:pPr>
              <w:spacing w:after="20"/>
            </w:pPr>
            <w:r>
              <w:rPr>
                <w:rFonts w:ascii="Microsoft JhengHei" w:hAnsi="Microsoft JhengHei" w:eastAsia="Microsoft JhengHei" w:cs="Microsoft JhengHei"/>
                <w:sz w:val="16"/>
              </w:rPr>
              <w:t>AI GPU 及 ASIC 客戶後段測試需求強勁，ATC Handler 及 Cold Plate 出貨動能延續；美系 TPU 客戶開始導入大型測試設備。上修 Q3 營收預估 2.4% 至 152.08 億元（季增 10.2%）</w:t>
            </w:r>
          </w:p>
        </w:tc>
        <w:tc>
          <w:tcPr>
            <w:tcW w:type="dxa" w:w="2154"/>
            <w:shd w:val="clear" w:color="auto" w:fill="F2F5FA"/>
          </w:tcPr>
          <w:p>
            <w:pPr>
              <w:spacing w:after="20"/>
            </w:pPr>
            <w:r>
              <w:rPr>
                <w:rFonts w:ascii="Microsoft JhengHei" w:hAnsi="Microsoft JhengHei" w:eastAsia="Microsoft JhengHei" w:cs="Microsoft JhengHei"/>
                <w:sz w:val="16"/>
              </w:rPr>
              <w:t>★無評等、無目標價、無 EPS。09/08 收 6,970 元(+405, +6.17%)</w:t>
            </w:r>
          </w:p>
        </w:tc>
      </w:tr>
      <w:tr>
        <w:tc>
          <w:tcPr>
            <w:tcW w:type="dxa" w:w="737"/>
          </w:tcPr>
          <w:p>
            <w:pPr>
              <w:spacing w:after="20"/>
            </w:pPr>
            <w:r>
              <w:rPr>
                <w:rFonts w:ascii="Microsoft JhengHei" w:hAnsi="Microsoft JhengHei" w:eastAsia="Microsoft JhengHei" w:cs="Microsoft JhengHei"/>
                <w:sz w:val="16"/>
              </w:rPr>
              <w:t>11:02</w:t>
            </w:r>
          </w:p>
        </w:tc>
        <w:tc>
          <w:tcPr>
            <w:tcW w:type="dxa" w:w="1474"/>
          </w:tcPr>
          <w:p>
            <w:pPr>
              <w:spacing w:after="20"/>
            </w:pPr>
            <w:r>
              <w:rPr>
                <w:rFonts w:ascii="Microsoft JhengHei" w:hAnsi="Microsoft JhengHei" w:eastAsia="Microsoft JhengHei" w:cs="Microsoft JhengHei"/>
                <w:sz w:val="16"/>
              </w:rPr>
              <w:t>群益投顧</w:t>
            </w:r>
          </w:p>
        </w:tc>
        <w:tc>
          <w:tcPr>
            <w:tcW w:type="dxa" w:w="1134"/>
          </w:tcPr>
          <w:p>
            <w:pPr>
              <w:spacing w:after="20"/>
            </w:pPr>
            <w:r>
              <w:rPr>
                <w:rFonts w:ascii="Microsoft JhengHei" w:hAnsi="Microsoft JhengHei" w:eastAsia="Microsoft JhengHei" w:cs="Microsoft JhengHei"/>
                <w:sz w:val="16"/>
              </w:rPr>
              <w:t>中鋼 2002</w:t>
            </w:r>
          </w:p>
        </w:tc>
        <w:tc>
          <w:tcPr>
            <w:tcW w:type="dxa" w:w="4252"/>
          </w:tcPr>
          <w:p>
            <w:pPr>
              <w:spacing w:after="20"/>
            </w:pPr>
            <w:r>
              <w:rPr>
                <w:rFonts w:ascii="Microsoft JhengHei" w:hAnsi="Microsoft JhengHei" w:eastAsia="Microsoft JhengHei" w:cs="Microsoft JhengHei"/>
                <w:sz w:val="16"/>
              </w:rPr>
              <w:t>中鋼公布 10 月及 Q4 盤價，主要鋼種平均漲 500-600 元/噸。認為 7 月獲利如預期下滑但鋼價可逐漸築底；鐵礦砂約 99 美元/噸。★但明言全球鋼鐵需求展望仍偏弱、鋼價持續上漲機會不大</w:t>
            </w:r>
          </w:p>
        </w:tc>
        <w:tc>
          <w:tcPr>
            <w:tcW w:type="dxa" w:w="2154"/>
          </w:tcPr>
          <w:p>
            <w:pPr>
              <w:spacing w:after="20"/>
            </w:pPr>
            <w:r>
              <w:rPr>
                <w:rFonts w:ascii="Microsoft JhengHei" w:hAnsi="Microsoft JhengHei" w:eastAsia="Microsoft JhengHei" w:cs="Microsoft JhengHei"/>
                <w:sz w:val="16"/>
              </w:rPr>
              <w:t>★無評等、無目標價</w:t>
            </w:r>
          </w:p>
        </w:tc>
      </w:tr>
      <w:tr>
        <w:tc>
          <w:tcPr>
            <w:tcW w:type="dxa" w:w="737"/>
            <w:shd w:val="clear" w:color="auto" w:fill="F2F5FA"/>
          </w:tcPr>
          <w:p>
            <w:pPr>
              <w:spacing w:after="20"/>
            </w:pPr>
            <w:r>
              <w:rPr>
                <w:rFonts w:ascii="Microsoft JhengHei" w:hAnsi="Microsoft JhengHei" w:eastAsia="Microsoft JhengHei" w:cs="Microsoft JhengHei"/>
                <w:sz w:val="16"/>
              </w:rPr>
              <w:t>11:05</w:t>
            </w:r>
          </w:p>
        </w:tc>
        <w:tc>
          <w:tcPr>
            <w:tcW w:type="dxa" w:w="1474"/>
            <w:shd w:val="clear" w:color="auto" w:fill="F2F5FA"/>
          </w:tcPr>
          <w:p>
            <w:pPr>
              <w:spacing w:after="20"/>
            </w:pPr>
            <w:r>
              <w:rPr>
                <w:rFonts w:ascii="Microsoft JhengHei" w:hAnsi="Microsoft JhengHei" w:eastAsia="Microsoft JhengHei" w:cs="Microsoft JhengHei"/>
                <w:sz w:val="16"/>
              </w:rPr>
              <w:t>金控旗下投顧</w:t>
              <w:br/>
              <w:t>★未具名</w:t>
            </w:r>
          </w:p>
        </w:tc>
        <w:tc>
          <w:tcPr>
            <w:tcW w:type="dxa" w:w="1134"/>
            <w:shd w:val="clear" w:color="auto" w:fill="F2F5FA"/>
          </w:tcPr>
          <w:p>
            <w:pPr>
              <w:spacing w:after="20"/>
            </w:pPr>
            <w:r>
              <w:rPr>
                <w:rFonts w:ascii="Microsoft JhengHei" w:hAnsi="Microsoft JhengHei" w:eastAsia="Microsoft JhengHei" w:cs="Microsoft JhengHei"/>
                <w:sz w:val="16"/>
              </w:rPr>
              <w:t>緯創 3231</w:t>
            </w:r>
          </w:p>
        </w:tc>
        <w:tc>
          <w:tcPr>
            <w:tcW w:type="dxa" w:w="4252"/>
            <w:shd w:val="clear" w:color="auto" w:fill="F2F5FA"/>
          </w:tcPr>
          <w:p>
            <w:pPr>
              <w:spacing w:after="20"/>
            </w:pPr>
            <w:r>
              <w:rPr>
                <w:rFonts w:ascii="Microsoft JhengHei" w:hAnsi="Microsoft JhengHei" w:eastAsia="Microsoft JhengHei" w:cs="Microsoft JhengHei"/>
                <w:sz w:val="16"/>
              </w:rPr>
              <w:t>GDR 最終定價每單位 58.88 美元、發行 2,500 萬單位代表 2.5 億股，每股約 186.24 元、較 09/07 收盤 197 元折價 5.5%；總募資 14.72 億美元（約 460 億元），新股約占現有股本 7.29%。法人估 2026 年 EPS 18.08 元、2027 年 24.03 元</w:t>
            </w:r>
          </w:p>
        </w:tc>
        <w:tc>
          <w:tcPr>
            <w:tcW w:type="dxa" w:w="2154"/>
            <w:shd w:val="clear" w:color="auto" w:fill="F2F5FA"/>
          </w:tcPr>
          <w:p>
            <w:pPr>
              <w:spacing w:after="20"/>
            </w:pPr>
            <w:r>
              <w:rPr>
                <w:rFonts w:ascii="Microsoft JhengHei" w:hAnsi="Microsoft JhengHei" w:eastAsia="Microsoft JhengHei" w:cs="Microsoft JhengHei"/>
                <w:sz w:val="16"/>
              </w:rPr>
              <w:t>★本篇未給評等與目標價（買進／超越 280 元已於 09/08 早盤場次收錄）；★未交代 EPS 是否已計入稀釋。09/08 收 186.5 元(-10.5, -5.33%)</w:t>
            </w:r>
          </w:p>
        </w:tc>
      </w:tr>
      <w:tr>
        <w:tc>
          <w:tcPr>
            <w:tcW w:type="dxa" w:w="737"/>
          </w:tcPr>
          <w:p>
            <w:pPr>
              <w:spacing w:after="20"/>
            </w:pPr>
            <w:r>
              <w:rPr>
                <w:rFonts w:ascii="Microsoft JhengHei" w:hAnsi="Microsoft JhengHei" w:eastAsia="Microsoft JhengHei" w:cs="Microsoft JhengHei"/>
                <w:sz w:val="16"/>
              </w:rPr>
              <w:t>09:23</w:t>
            </w:r>
          </w:p>
        </w:tc>
        <w:tc>
          <w:tcPr>
            <w:tcW w:type="dxa" w:w="1474"/>
          </w:tcPr>
          <w:p>
            <w:pPr>
              <w:spacing w:after="20"/>
            </w:pPr>
            <w:r>
              <w:rPr>
                <w:rFonts w:ascii="Microsoft JhengHei" w:hAnsi="Microsoft JhengHei" w:eastAsia="Microsoft JhengHei" w:cs="Microsoft JhengHei"/>
                <w:sz w:val="16"/>
              </w:rPr>
              <w:t>★未具名</w:t>
              <w:br/>
              <w:t>（分析師劉尚哲，未載所屬券商）</w:t>
            </w:r>
          </w:p>
        </w:tc>
        <w:tc>
          <w:tcPr>
            <w:tcW w:type="dxa" w:w="1134"/>
          </w:tcPr>
          <w:p>
            <w:pPr>
              <w:spacing w:after="20"/>
            </w:pPr>
            <w:r>
              <w:rPr>
                <w:rFonts w:ascii="Microsoft JhengHei" w:hAnsi="Microsoft JhengHei" w:eastAsia="Microsoft JhengHei" w:cs="Microsoft JhengHei"/>
                <w:sz w:val="16"/>
              </w:rPr>
              <w:t>聯電 2303</w:t>
            </w:r>
          </w:p>
        </w:tc>
        <w:tc>
          <w:tcPr>
            <w:tcW w:type="dxa" w:w="4252"/>
          </w:tcPr>
          <w:p>
            <w:pPr>
              <w:spacing w:after="20"/>
            </w:pPr>
            <w:r>
              <w:rPr>
                <w:rFonts w:ascii="Microsoft JhengHei" w:hAnsi="Microsoft JhengHei" w:eastAsia="Microsoft JhengHei" w:cs="Microsoft JhengHei"/>
                <w:sz w:val="16"/>
              </w:rPr>
              <w:t>8 月營收 250.45 億元創近 47 個月新高；估 Q3 晶圓出貨季增 7-9%、12 吋產能提升至 132.5 萬片、稼動率站上 90%、毛利率回升至 34-36%；矽光子已開始出貨，能見度延伸至 2027 年</w:t>
            </w:r>
          </w:p>
        </w:tc>
        <w:tc>
          <w:tcPr>
            <w:tcW w:type="dxa" w:w="2154"/>
          </w:tcPr>
          <w:p>
            <w:pPr>
              <w:spacing w:after="20"/>
            </w:pPr>
            <w:r>
              <w:rPr>
                <w:rFonts w:ascii="Microsoft JhengHei" w:hAnsi="Microsoft JhengHei" w:eastAsia="Microsoft JhengHei" w:cs="Microsoft JhengHei"/>
                <w:sz w:val="16"/>
              </w:rPr>
              <w:t>★無評等。文中「若 2027 年 EPS 達 10 元、以 20 倍本益比估算有機會挑戰 200 元」係推導語，非券商正式目標價。09/08 收 137 元(-6, -4.20%)，外資賣超冠軍</w:t>
            </w:r>
          </w:p>
        </w:tc>
      </w:tr>
      <w:tr>
        <w:tc>
          <w:tcPr>
            <w:tcW w:type="dxa" w:w="737"/>
            <w:shd w:val="clear" w:color="auto" w:fill="F2F5FA"/>
          </w:tcPr>
          <w:p>
            <w:pPr>
              <w:spacing w:after="20"/>
            </w:pPr>
            <w:r>
              <w:rPr>
                <w:rFonts w:ascii="Microsoft JhengHei" w:hAnsi="Microsoft JhengHei" w:eastAsia="Microsoft JhengHei" w:cs="Microsoft JhengHei"/>
                <w:sz w:val="16"/>
              </w:rPr>
              <w:t>12:18</w:t>
            </w:r>
          </w:p>
        </w:tc>
        <w:tc>
          <w:tcPr>
            <w:tcW w:type="dxa" w:w="1474"/>
            <w:shd w:val="clear" w:color="auto" w:fill="F2F5FA"/>
          </w:tcPr>
          <w:p>
            <w:pPr>
              <w:spacing w:after="20"/>
            </w:pPr>
            <w:r>
              <w:rPr>
                <w:rFonts w:ascii="Microsoft JhengHei" w:hAnsi="Microsoft JhengHei" w:eastAsia="Microsoft JhengHei" w:cs="Microsoft JhengHei"/>
                <w:sz w:val="16"/>
              </w:rPr>
              <w:t>歐系外資</w:t>
              <w:br/>
              <w:t>（＝瑞銀，本篇未具名）</w:t>
            </w:r>
          </w:p>
        </w:tc>
        <w:tc>
          <w:tcPr>
            <w:tcW w:type="dxa" w:w="1134"/>
            <w:shd w:val="clear" w:color="auto" w:fill="F2F5FA"/>
          </w:tcPr>
          <w:p>
            <w:pPr>
              <w:spacing w:after="20"/>
            </w:pPr>
            <w:r>
              <w:rPr>
                <w:rFonts w:ascii="Microsoft JhengHei" w:hAnsi="Microsoft JhengHei" w:eastAsia="Microsoft JhengHei" w:cs="Microsoft JhengHei"/>
                <w:sz w:val="16"/>
              </w:rPr>
              <w:t>大立光 3008</w:t>
            </w:r>
          </w:p>
        </w:tc>
        <w:tc>
          <w:tcPr>
            <w:tcW w:type="dxa" w:w="4252"/>
            <w:shd w:val="clear" w:color="auto" w:fill="F2F5FA"/>
          </w:tcPr>
          <w:p>
            <w:pPr>
              <w:spacing w:after="20"/>
            </w:pPr>
            <w:r>
              <w:rPr>
                <w:rFonts w:ascii="Microsoft JhengHei" w:hAnsi="Microsoft JhengHei" w:eastAsia="Microsoft JhengHei" w:cs="Microsoft JhengHei"/>
                <w:sz w:val="16"/>
              </w:rPr>
              <w:t>★該筆降評已於 09/07 盤後場次收錄，本場次僅補充：分析師張陳浩（★未載所屬券商）認為外資報告屬短線影響，報告本身亦點出樂觀情境 9,000 元，主張拉回月線是絕佳買點</w:t>
            </w:r>
          </w:p>
        </w:tc>
        <w:tc>
          <w:tcPr>
            <w:tcW w:type="dxa" w:w="2154"/>
            <w:shd w:val="clear" w:color="auto" w:fill="F2F5FA"/>
          </w:tcPr>
          <w:p>
            <w:pPr>
              <w:spacing w:after="20"/>
            </w:pPr>
            <w:r>
              <w:rPr>
                <w:rFonts w:ascii="Microsoft JhengHei" w:hAnsi="Microsoft JhengHei" w:eastAsia="Microsoft JhengHei" w:cs="Microsoft JhengHei"/>
                <w:sz w:val="16"/>
              </w:rPr>
              <w:t>★二手轉述、分析師未載所屬機構、未給目標價。09/08 收 6,500 元(-160, -2.40%)</w:t>
            </w:r>
          </w:p>
        </w:tc>
      </w:tr>
    </w:tbl>
    <w:p>
      <w:pPr>
        <w:spacing w:after="80" w:before="160"/>
      </w:pPr>
      <w:r>
        <w:rPr>
          <w:rFonts w:ascii="Microsoft JhengHei" w:hAnsi="Microsoft JhengHei" w:eastAsia="Microsoft JhengHei" w:cs="Microsoft JhengHei"/>
          <w:b/>
          <w:color w:val="1F3B73"/>
          <w:sz w:val="24"/>
        </w:rPr>
        <w:t>五、自選股追蹤：萬潤 6187</w:t>
      </w:r>
    </w:p>
    <w:p>
      <w:pPr>
        <w:spacing w:after="60" w:before="0"/>
      </w:pPr>
      <w:r>
        <w:rPr>
          <w:rFonts w:ascii="Microsoft JhengHei" w:hAnsi="Microsoft JhengHei" w:eastAsia="Microsoft JhengHei" w:cs="Microsoft JhengHei"/>
          <w:b w:val="0"/>
          <w:sz w:val="20"/>
        </w:rPr>
        <w:t>本場次無任何新券商評等或目標價，亦無任何 09/08 當日個股新聞（已查 ctee 搜尋頁、Goodinfo 新聞公告區、鉅亨個股新聞專頁、CMoney、WebSearch）。既有紀錄不變：瑞銀 1,700（08/18）、高盛 1,550（07/10）、美銀 1,500（07/27）、高盛 1,800（04/23）、大摩 1,580、摩根大通 1,450、富邦 800。</w:t>
      </w:r>
    </w:p>
    <w:tbl>
      <w:tblPr>
        <w:tblStyle w:val="TableGrid"/>
        <w:tblW w:type="auto" w:w="0"/>
        <w:jc w:val="center"/>
        <w:tblLayout w:type="fixed"/>
        <w:tblLook w:firstColumn="1" w:firstRow="1" w:lastColumn="0" w:lastRow="0" w:noHBand="0" w:noVBand="1" w:val="04A0"/>
      </w:tblPr>
      <w:tblGrid>
        <w:gridCol w:w="1814"/>
        <w:gridCol w:w="7938"/>
      </w:tblGrid>
      <w:tr>
        <w:tc>
          <w:tcPr>
            <w:tcW w:type="dxa" w:w="1814"/>
            <w:shd w:val="clear" w:color="auto" w:fill="1F3B73"/>
          </w:tcPr>
          <w:p>
            <w:pPr>
              <w:spacing w:after="20"/>
            </w:pPr>
            <w:r>
              <w:rPr>
                <w:rFonts w:ascii="Microsoft JhengHei" w:hAnsi="Microsoft JhengHei" w:eastAsia="Microsoft JhengHei" w:cs="Microsoft JhengHei"/>
                <w:b/>
                <w:color w:val="FFFFFF"/>
                <w:sz w:val="17"/>
              </w:rPr>
              <w:t>項目</w:t>
            </w:r>
          </w:p>
        </w:tc>
        <w:tc>
          <w:tcPr>
            <w:tcW w:type="dxa" w:w="7937"/>
            <w:shd w:val="clear" w:color="auto" w:fill="1F3B73"/>
          </w:tcPr>
          <w:p>
            <w:pPr>
              <w:spacing w:after="20"/>
            </w:pPr>
            <w:r>
              <w:rPr>
                <w:rFonts w:ascii="Microsoft JhengHei" w:hAnsi="Microsoft JhengHei" w:eastAsia="Microsoft JhengHei" w:cs="Microsoft JhengHei"/>
                <w:b/>
                <w:color w:val="FFFFFF"/>
                <w:sz w:val="17"/>
              </w:rPr>
              <w:t>09/08 數值</w:t>
            </w:r>
          </w:p>
        </w:tc>
      </w:tr>
      <w:tr>
        <w:tc>
          <w:tcPr>
            <w:tcW w:type="dxa" w:w="1814"/>
          </w:tcPr>
          <w:p>
            <w:pPr>
              <w:spacing w:after="20"/>
            </w:pPr>
            <w:r>
              <w:rPr>
                <w:rFonts w:ascii="Microsoft JhengHei" w:hAnsi="Microsoft JhengHei" w:eastAsia="Microsoft JhengHei" w:cs="Microsoft JhengHei"/>
                <w:sz w:val="17"/>
              </w:rPr>
              <w:t>行情</w:t>
            </w:r>
          </w:p>
        </w:tc>
        <w:tc>
          <w:tcPr>
            <w:tcW w:type="dxa" w:w="7937"/>
          </w:tcPr>
          <w:p>
            <w:pPr>
              <w:spacing w:after="20"/>
            </w:pPr>
            <w:r>
              <w:rPr>
                <w:rFonts w:ascii="Microsoft JhengHei" w:hAnsi="Microsoft JhengHei" w:eastAsia="Microsoft JhengHei" w:cs="Microsoft JhengHei"/>
                <w:sz w:val="17"/>
              </w:rPr>
              <w:t>收 1,385 元（+15，+1.09%）；開 1,355、高 1,435、低 1,350，振幅 6.20%；成交 3,519 張／49.36 億元，均價 1,402.65，週轉率 3.58%。★盤中一度攻抵 1,435 但尾盤收 1,385，留下 50 元上影線</w:t>
            </w:r>
          </w:p>
        </w:tc>
      </w:tr>
      <w:tr>
        <w:tc>
          <w:tcPr>
            <w:tcW w:type="dxa" w:w="1814"/>
            <w:shd w:val="clear" w:color="auto" w:fill="F2F5FA"/>
          </w:tcPr>
          <w:p>
            <w:pPr>
              <w:spacing w:after="20"/>
            </w:pPr>
            <w:r>
              <w:rPr>
                <w:rFonts w:ascii="Microsoft JhengHei" w:hAnsi="Microsoft JhengHei" w:eastAsia="Microsoft JhengHei" w:cs="Microsoft JhengHei"/>
                <w:sz w:val="17"/>
              </w:rPr>
              <w:t>三大法人</w:t>
            </w:r>
          </w:p>
        </w:tc>
        <w:tc>
          <w:tcPr>
            <w:tcW w:type="dxa" w:w="7937"/>
            <w:shd w:val="clear" w:color="auto" w:fill="F2F5FA"/>
          </w:tcPr>
          <w:p>
            <w:pPr>
              <w:spacing w:after="20"/>
            </w:pPr>
            <w:r>
              <w:rPr>
                <w:rFonts w:ascii="Microsoft JhengHei" w:hAnsi="Microsoft JhengHei" w:eastAsia="Microsoft JhengHei" w:cs="Microsoft JhengHei"/>
                <w:sz w:val="17"/>
              </w:rPr>
              <w:t>外資 +128 張（連 2 買）、投信 +380 張（連 4 買，09/03 起累計 +519 張）、自營商 +32 張（自行 +15／避險 +17），合計 +540 張</w:t>
            </w:r>
          </w:p>
        </w:tc>
      </w:tr>
      <w:tr>
        <w:tc>
          <w:tcPr>
            <w:tcW w:type="dxa" w:w="1814"/>
          </w:tcPr>
          <w:p>
            <w:pPr>
              <w:spacing w:after="20"/>
            </w:pPr>
            <w:r>
              <w:rPr>
                <w:rFonts w:ascii="Microsoft JhengHei" w:hAnsi="Microsoft JhengHei" w:eastAsia="Microsoft JhengHei" w:cs="Microsoft JhengHei"/>
                <w:sz w:val="17"/>
              </w:rPr>
              <w:t>★8 月營收（重大）</w:t>
            </w:r>
          </w:p>
        </w:tc>
        <w:tc>
          <w:tcPr>
            <w:tcW w:type="dxa" w:w="7937"/>
          </w:tcPr>
          <w:p>
            <w:pPr>
              <w:spacing w:after="20"/>
            </w:pPr>
            <w:r>
              <w:rPr>
                <w:rFonts w:ascii="Microsoft JhengHei" w:hAnsi="Microsoft JhengHei" w:eastAsia="Microsoft JhengHei" w:cs="Microsoft JhengHei"/>
                <w:sz w:val="17"/>
              </w:rPr>
              <w:t>11.09 億元（1,108,737 仟元），月增 5.13%、★年增 103.06%（去年同月 5.46 億元）；1-8 月累計 59.29 億元，年增 51.11%。★連 3 個月站上 10 億並創單月新高，年增率首度破百</w:t>
            </w:r>
          </w:p>
        </w:tc>
      </w:tr>
      <w:tr>
        <w:tc>
          <w:tcPr>
            <w:tcW w:type="dxa" w:w="1814"/>
            <w:shd w:val="clear" w:color="auto" w:fill="F2F5FA"/>
          </w:tcPr>
          <w:p>
            <w:pPr>
              <w:spacing w:after="20"/>
            </w:pPr>
            <w:r>
              <w:rPr>
                <w:rFonts w:ascii="Microsoft JhengHei" w:hAnsi="Microsoft JhengHei" w:eastAsia="Microsoft JhengHei" w:cs="Microsoft JhengHei"/>
                <w:sz w:val="17"/>
              </w:rPr>
              <w:t>解讀（非券商觀點）</w:t>
            </w:r>
          </w:p>
        </w:tc>
        <w:tc>
          <w:tcPr>
            <w:tcW w:type="dxa" w:w="7937"/>
            <w:shd w:val="clear" w:color="auto" w:fill="F2F5FA"/>
          </w:tcPr>
          <w:p>
            <w:pPr>
              <w:spacing w:after="20"/>
            </w:pPr>
            <w:r>
              <w:rPr>
                <w:rFonts w:ascii="Microsoft JhengHei" w:hAnsi="Microsoft JhengHei" w:eastAsia="Microsoft JhengHei" w:cs="Microsoft JhengHei"/>
                <w:sz w:val="17"/>
              </w:rPr>
              <w:t>年增率由 7 月的 +73.4% 跳升至 +103.1%，但股價僅收 +1.09% 且留長上影線；籌碼上反而是投信大買 380 張。營收利多與股價反應落差明顯</w:t>
            </w:r>
          </w:p>
        </w:tc>
      </w:tr>
      <w:tr>
        <w:tc>
          <w:tcPr>
            <w:tcW w:type="dxa" w:w="1814"/>
          </w:tcPr>
          <w:p>
            <w:pPr>
              <w:spacing w:after="20"/>
            </w:pPr>
            <w:r>
              <w:rPr>
                <w:rFonts w:ascii="Microsoft JhengHei" w:hAnsi="Microsoft JhengHei" w:eastAsia="Microsoft JhengHei" w:cs="Microsoft JhengHei"/>
                <w:sz w:val="17"/>
              </w:rPr>
              <w:t>待補</w:t>
            </w:r>
          </w:p>
        </w:tc>
        <w:tc>
          <w:tcPr>
            <w:tcW w:type="dxa" w:w="7937"/>
          </w:tcPr>
          <w:p>
            <w:pPr>
              <w:spacing w:after="20"/>
            </w:pPr>
            <w:r>
              <w:rPr>
                <w:rFonts w:ascii="Microsoft JhengHei" w:hAnsi="Microsoft JhengHei" w:eastAsia="Microsoft JhengHei" w:cs="Microsoft JhengHei"/>
                <w:sz w:val="17"/>
              </w:rPr>
              <w:t>09/08 外資持股張數與持股比（最新為 09/07 的 32,554 張／33.2%）、09/08 融資融券（櫃買資券數據晚於 19:10 更新，09/07 基準：融資 3,398 張、融券 52 張、券資比 1.53%）、09/08 當沖率</w:t>
            </w:r>
          </w:p>
        </w:tc>
      </w:tr>
      <w:tr>
        <w:tc>
          <w:tcPr>
            <w:tcW w:type="dxa" w:w="1814"/>
            <w:shd w:val="clear" w:color="auto" w:fill="F2F5FA"/>
          </w:tcPr>
          <w:p>
            <w:pPr>
              <w:spacing w:after="20"/>
            </w:pPr>
            <w:r>
              <w:rPr>
                <w:rFonts w:ascii="Microsoft JhengHei" w:hAnsi="Microsoft JhengHei" w:eastAsia="Microsoft JhengHei" w:cs="Microsoft JhengHei"/>
                <w:sz w:val="17"/>
              </w:rPr>
              <w:t>★資料源說明</w:t>
            </w:r>
          </w:p>
        </w:tc>
        <w:tc>
          <w:tcPr>
            <w:tcW w:type="dxa" w:w="7937"/>
            <w:shd w:val="clear" w:color="auto" w:fill="F2F5FA"/>
          </w:tcPr>
          <w:p>
            <w:pPr>
              <w:spacing w:after="20"/>
            </w:pPr>
            <w:r>
              <w:rPr>
                <w:rFonts w:ascii="Microsoft JhengHei" w:hAnsi="Microsoft JhengHei" w:eastAsia="Microsoft JhengHei" w:cs="Microsoft JhengHei"/>
                <w:sz w:val="17"/>
              </w:rPr>
              <w:t>未找到任何報導此則 8 月營收的新聞稿（ctee、Goodinfo 公告區、鉅亨營收速報皆無；鉅亨速報僅收資本額 ≥50 億公司，萬潤資本額 9.81 億結構性不會出現）。營收數字來自 CMoney 營收表原文，確切公告時點無法自原文證實</w:t>
            </w:r>
          </w:p>
        </w:tc>
      </w:tr>
    </w:tbl>
    <w:p>
      <w:r>
        <w:br w:type="page"/>
      </w:r>
    </w:p>
    <w:p>
      <w:pPr>
        <w:spacing w:after="80" w:before="160"/>
      </w:pPr>
      <w:r>
        <w:rPr>
          <w:rFonts w:ascii="Microsoft JhengHei" w:hAnsi="Microsoft JhengHei" w:eastAsia="Microsoft JhengHei" w:cs="Microsoft JhengHei"/>
          <w:b/>
          <w:color w:val="1F3B73"/>
          <w:sz w:val="24"/>
        </w:rPr>
        <w:t>六、待查證與缺口</w:t>
      </w:r>
    </w:p>
    <w:p>
      <w:pPr>
        <w:spacing w:after="60" w:before="0"/>
      </w:pPr>
      <w:r>
        <w:rPr>
          <w:rFonts w:ascii="Microsoft JhengHei" w:hAnsi="Microsoft JhengHei" w:eastAsia="Microsoft JhengHei" w:cs="Microsoft JhengHei"/>
          <w:b w:val="0"/>
          <w:sz w:val="18"/>
        </w:rPr>
        <w:t>★本場次結案：南亞摩根大通前值 300 元（經 09/08 原文確認為 300→350 調升）；萬潤 8 月營收（11.09 億元，年增 103.06%）。</w:t>
      </w:r>
    </w:p>
    <w:p>
      <w:pPr>
        <w:spacing w:after="60" w:before="80"/>
      </w:pPr>
      <w:r>
        <w:rPr>
          <w:rFonts w:ascii="Microsoft JhengHei" w:hAnsi="Microsoft JhengHei" w:eastAsia="Microsoft JhengHei" w:cs="Microsoft JhengHei"/>
          <w:b/>
          <w:sz w:val="18"/>
        </w:rPr>
        <w:t>★本場次新增待查證：</w:t>
      </w:r>
    </w:p>
    <w:p>
      <w:pPr>
        <w:spacing w:after="20" w:before="0"/>
      </w:pPr>
      <w:r>
        <w:rPr>
          <w:rFonts w:ascii="Microsoft JhengHei" w:hAnsi="Microsoft JhengHei" w:eastAsia="Microsoft JhengHei" w:cs="Microsoft JhengHei"/>
          <w:b w:val="0"/>
          <w:sz w:val="17"/>
        </w:rPr>
        <w:t>・全新 2455 目標價 793 元的評價倍數 — 經濟日報稿載「上修 2026-2028 EPS 至 6.84／11.4／17.7 元，以 69x 今年 PE 評價」，但 6.84×69＝472 ≠ 793；793÷11.4＝69.6 倍，疑為 69 倍「2027 年」EPS 而非今年，原文用詞待確認。工商時報稿另載「調升 2026-28 淨利預估 12%／18%／30%」與 EPS 上修幅度不一致，亦待釐清</w:t>
      </w:r>
    </w:p>
    <w:p>
      <w:pPr>
        <w:spacing w:after="20" w:before="0"/>
      </w:pPr>
      <w:r>
        <w:rPr>
          <w:rFonts w:ascii="Microsoft JhengHei" w:hAnsi="Microsoft JhengHei" w:eastAsia="Microsoft JhengHei" w:cs="Microsoft JhengHei"/>
          <w:b w:val="0"/>
          <w:sz w:val="17"/>
        </w:rPr>
        <w:t>・全新 793 元係哪一家美系外資（原文全文未具名）；前值 505 元之報告日期</w:t>
      </w:r>
    </w:p>
    <w:p>
      <w:pPr>
        <w:spacing w:after="20" w:before="0"/>
      </w:pPr>
      <w:r>
        <w:rPr>
          <w:rFonts w:ascii="Microsoft JhengHei" w:hAnsi="Microsoft JhengHei" w:eastAsia="Microsoft JhengHei" w:cs="Microsoft JhengHei"/>
          <w:b w:val="0"/>
          <w:sz w:val="17"/>
        </w:rPr>
        <w:t>・智邦 3,500 元所依據的 2027 年 EPS 絕對金額（原文僅載 30 倍倍數）；前值與前次評等日期</w:t>
      </w:r>
    </w:p>
    <w:p>
      <w:pPr>
        <w:spacing w:after="20" w:before="0"/>
      </w:pPr>
      <w:r>
        <w:rPr>
          <w:rFonts w:ascii="Microsoft JhengHei" w:hAnsi="Microsoft JhengHei" w:eastAsia="Microsoft JhengHei" w:cs="Microsoft JhengHei"/>
          <w:b w:val="0"/>
          <w:sz w:val="17"/>
        </w:rPr>
        <w:t>・臻鼎-KY 925／台光電 10,200／台燿 3,010 之券商名、EPS 預估、評價倍數與前值（原文三項全缺）</w:t>
      </w:r>
    </w:p>
    <w:p>
      <w:pPr>
        <w:spacing w:after="20" w:before="0"/>
      </w:pPr>
      <w:r>
        <w:rPr>
          <w:rFonts w:ascii="Microsoft JhengHei" w:hAnsi="Microsoft JhengHei" w:eastAsia="Microsoft JhengHei" w:cs="Microsoft JhengHei"/>
          <w:b w:val="0"/>
          <w:sz w:val="17"/>
        </w:rPr>
        <w:t>・川湖 15,000 元之評價基礎與前值；該美系外資名稱</w:t>
      </w:r>
    </w:p>
    <w:p>
      <w:pPr>
        <w:spacing w:after="20" w:before="0"/>
      </w:pPr>
      <w:r>
        <w:rPr>
          <w:rFonts w:ascii="Microsoft JhengHei" w:hAnsi="Microsoft JhengHei" w:eastAsia="Microsoft JhengHei" w:cs="Microsoft JhengHei"/>
          <w:b w:val="0"/>
          <w:sz w:val="17"/>
        </w:rPr>
        <w:t>・上詮高盛之目標價與 EPS 預估（原文僅有評等）</w:t>
      </w:r>
    </w:p>
    <w:p>
      <w:pPr>
        <w:spacing w:after="20" w:before="0"/>
      </w:pPr>
      <w:r>
        <w:rPr>
          <w:rFonts w:ascii="Microsoft JhengHei" w:hAnsi="Microsoft JhengHei" w:eastAsia="Microsoft JhengHei" w:cs="Microsoft JhengHei"/>
          <w:b w:val="0"/>
          <w:sz w:val="17"/>
        </w:rPr>
        <w:t>・創意 3443「調高目標價逾 40%」之券商名與新舊數字</w:t>
      </w:r>
    </w:p>
    <w:p>
      <w:pPr>
        <w:spacing w:after="20" w:before="0"/>
      </w:pPr>
      <w:r>
        <w:rPr>
          <w:rFonts w:ascii="Microsoft JhengHei" w:hAnsi="Microsoft JhengHei" w:eastAsia="Microsoft JhengHei" w:cs="Microsoft JhengHei"/>
          <w:b w:val="0"/>
          <w:sz w:val="17"/>
        </w:rPr>
        <w:t>・09/08 外資買超前 5 名之第 4、5 名個股與張數（原文僅圖表未列文字）</w:t>
      </w:r>
    </w:p>
    <w:p>
      <w:pPr>
        <w:spacing w:after="20" w:before="0"/>
      </w:pPr>
      <w:r>
        <w:rPr>
          <w:rFonts w:ascii="Microsoft JhengHei" w:hAnsi="Microsoft JhengHei" w:eastAsia="Microsoft JhengHei" w:cs="Microsoft JhengHei"/>
          <w:b w:val="0"/>
          <w:sz w:val="17"/>
        </w:rPr>
        <w:t>・全新 09/08 稿「7 月淨利率升至 27」原文漏植百分號，待確認</w:t>
      </w:r>
    </w:p>
    <w:p>
      <w:pPr>
        <w:spacing w:after="60" w:before="120"/>
      </w:pPr>
      <w:r>
        <w:rPr>
          <w:rFonts w:ascii="Microsoft JhengHei" w:hAnsi="Microsoft JhengHei" w:eastAsia="Microsoft JhengHei" w:cs="Microsoft JhengHei"/>
          <w:b/>
          <w:sz w:val="18"/>
        </w:rPr>
        <w:t>★延續待補（歷史累積）：</w:t>
      </w:r>
    </w:p>
    <w:p>
      <w:pPr>
        <w:spacing w:after="60" w:before="0"/>
      </w:pPr>
      <w:r>
        <w:rPr>
          <w:rFonts w:ascii="Microsoft JhengHei" w:hAnsi="Microsoft JhengHei" w:eastAsia="Microsoft JhengHei" w:cs="Microsoft JhengHei"/>
          <w:b w:val="0"/>
          <w:color w:val="444444"/>
          <w:sz w:val="16"/>
        </w:rPr>
        <w:t>高盛 ODM 10 檔各自 TP／和碩賣出新舊評等／鴻海日系與美系外資機構名（日系 435、美系 400 vs 權證專欄 327 落差大）／大成鋼券商名與前值／華城美系外資名與 TP／聯發科 5,625 法人名與 25 倍 PE 回算不符、7,000 係哪家美系外資／麥格理新應材確切 TP（僅知 8 字頭）／志聖 755 券商名與評等文字／世芯與大立光本土投顧名稱與 TP／高盛台股 54,000 完整族群配置權重／滙豐聯電 212 前值／祥碩 1,825 法人名／亞德客 1,925 美系外資名與前值／國巨 1,450 多家外資名單／南電大和 2,460 評等文字與前值／奇鋐 4,500 金控投顧名／雙鴻中信 TP／華通群益 TP／長榮航台新 50 前值／台積電 3,115 法人名／矽力瑞銀 700 前值／野村與中信矽力 TP／宜鼎六家投顧名與 2,080 前值／台達電 2,400 法人名／日月光投控大型投顧 TP／大銀微系統新舊 TP 與券商名／帆宣 666 vs 650／強茂新 TP／大和聯發科 5,200 前值／兆豐金與凱基金投顧名／光聖 ALETHEIA 前值／順德、瀚荃、新代新 TP／川湖 15,500 出處（★本場次外資報告為 15,000，與歷史紀錄 15,500 不同，待釐清是否為不同機構）／廣達其餘兩家／世芯 4,640 下緣／儒鴻與大聯大券商名／聯亞美日分歧／瑞銀策略清單 10 檔／野村台光電 8,015 前值（★本場次美系外資為 10,200，機構不同）／美銀 ABF 三雄前值／聯電兩美系名稱／花旗聯發科 6,800 評價細節／蘋果發表會 09/09 vs 09/10 日期不一致</w:t>
      </w:r>
    </w:p>
    <w:p>
      <w:pPr>
        <w:spacing w:after="80" w:before="160"/>
      </w:pPr>
      <w:r>
        <w:rPr>
          <w:rFonts w:ascii="Microsoft JhengHei" w:hAnsi="Microsoft JhengHei" w:eastAsia="Microsoft JhengHei" w:cs="Microsoft JhengHei"/>
          <w:b/>
          <w:color w:val="1F3B73"/>
          <w:sz w:val="24"/>
        </w:rPr>
        <w:t>七、近期事件行事曆</w:t>
      </w:r>
    </w:p>
    <w:p>
      <w:pPr>
        <w:spacing w:after="60" w:before="0"/>
      </w:pPr>
      <w:r>
        <w:rPr>
          <w:rFonts w:ascii="Microsoft JhengHei" w:hAnsi="Microsoft JhengHei" w:eastAsia="Microsoft JhengHei" w:cs="Microsoft JhengHei"/>
          <w:b w:val="0"/>
          <w:sz w:val="18"/>
        </w:rPr>
        <w:t>09/09 蘋果秋季發表會（★工商時報載 09/09、經濟日報前稿載 09/10，仍不一致）／09/09 美財長貝森特啟動擴大長債回購／09/11 美國 8 月 CPI／09/15-16 FOMC／09/17 央行理監事會／09/18 富時臺灣 50 納入藥華藥、剔除世芯-KY（收盤後生效）／09/22 漢測 7856 掛牌（承銷價 2,250 元創台股 IPO 新高）／09/23 台積電 OIP 生態系論壇矽谷首站／本週歐洲央行預計升息 1 碼／下週日本央行升息 1 碼機率逾七成／10 月台電擬對半導體與資料中心用電大戶調漲電價 15-20%</w:t>
      </w:r>
    </w:p>
    <w:p>
      <w:pPr>
        <w:spacing w:after="80" w:before="160"/>
      </w:pPr>
      <w:r>
        <w:rPr>
          <w:rFonts w:ascii="Microsoft JhengHei" w:hAnsi="Microsoft JhengHei" w:eastAsia="Microsoft JhengHei" w:cs="Microsoft JhengHei"/>
          <w:b/>
          <w:color w:val="1F3B73"/>
          <w:sz w:val="24"/>
        </w:rPr>
        <w:t>八、來源連結</w:t>
      </w:r>
    </w:p>
    <w:p>
      <w:pPr>
        <w:spacing w:after="20" w:before="0"/>
      </w:pPr>
      <w:r>
        <w:rPr>
          <w:rFonts w:ascii="Microsoft JhengHei" w:hAnsi="Microsoft JhengHei" w:eastAsia="Microsoft JhengHei" w:cs="Microsoft JhengHei"/>
          <w:b w:val="0"/>
          <w:sz w:val="16"/>
        </w:rPr>
        <w:t>・全新 2455（工商時報 09/08 14:08）　https://www.ctee.com.tw/news/20260908701207-430201</w:t>
      </w:r>
    </w:p>
    <w:p>
      <w:pPr>
        <w:spacing w:after="20" w:before="0"/>
      </w:pPr>
      <w:r>
        <w:rPr>
          <w:rFonts w:ascii="Microsoft JhengHei" w:hAnsi="Microsoft JhengHei" w:eastAsia="Microsoft JhengHei" w:cs="Microsoft JhengHei"/>
          <w:b w:val="0"/>
          <w:sz w:val="16"/>
        </w:rPr>
        <w:t>・全新 2455（經濟日報 09/08 10:14）　https://udn.com/news/story/7252/9740809</w:t>
      </w:r>
    </w:p>
    <w:p>
      <w:pPr>
        <w:spacing w:after="20" w:before="0"/>
      </w:pPr>
      <w:r>
        <w:rPr>
          <w:rFonts w:ascii="Microsoft JhengHei" w:hAnsi="Microsoft JhengHei" w:eastAsia="Microsoft JhengHei" w:cs="Microsoft JhengHei"/>
          <w:b w:val="0"/>
          <w:sz w:val="16"/>
        </w:rPr>
        <w:t>・智邦 2345（工商時報 09/08 11:06）　https://www.ctee.com.tw/news/20260908700927-430201</w:t>
      </w:r>
    </w:p>
    <w:p>
      <w:pPr>
        <w:spacing w:after="20" w:before="0"/>
      </w:pPr>
      <w:r>
        <w:rPr>
          <w:rFonts w:ascii="Microsoft JhengHei" w:hAnsi="Microsoft JhengHei" w:eastAsia="Microsoft JhengHei" w:cs="Microsoft JhengHei"/>
          <w:b w:val="0"/>
          <w:sz w:val="16"/>
        </w:rPr>
        <w:t>・臻鼎-KY／台光電／台燿（工商時報 09/08 11:21）　https://www.ctee.com.tw/news/20260908700955-430201</w:t>
      </w:r>
    </w:p>
    <w:p>
      <w:pPr>
        <w:spacing w:after="20" w:before="0"/>
      </w:pPr>
      <w:r>
        <w:rPr>
          <w:rFonts w:ascii="Microsoft JhengHei" w:hAnsi="Microsoft JhengHei" w:eastAsia="Microsoft JhengHei" w:cs="Microsoft JhengHei"/>
          <w:b w:val="0"/>
          <w:sz w:val="16"/>
        </w:rPr>
        <w:t>・川湖 2059（工商時報 09/08 09:27）　https://www.ctee.com.tw/news/20260908700715-430201</w:t>
      </w:r>
    </w:p>
    <w:p>
      <w:pPr>
        <w:spacing w:after="20" w:before="0"/>
      </w:pPr>
      <w:r>
        <w:rPr>
          <w:rFonts w:ascii="Microsoft JhengHei" w:hAnsi="Microsoft JhengHei" w:eastAsia="Microsoft JhengHei" w:cs="Microsoft JhengHei"/>
          <w:b w:val="0"/>
          <w:sz w:val="16"/>
        </w:rPr>
        <w:t>・上詮 3363（經濟日報 09/08 14:23）　https://udn.com/news/story/7252/9741522</w:t>
      </w:r>
    </w:p>
    <w:p>
      <w:pPr>
        <w:spacing w:after="20" w:before="0"/>
      </w:pPr>
      <w:r>
        <w:rPr>
          <w:rFonts w:ascii="Microsoft JhengHei" w:hAnsi="Microsoft JhengHei" w:eastAsia="Microsoft JhengHei" w:cs="Microsoft JhengHei"/>
          <w:b w:val="0"/>
          <w:sz w:val="16"/>
        </w:rPr>
        <w:t>・南亞 1303 摩根大通＋麥格理（經濟日報 09/08 16:19）　https://udn.com/news/story/7252/9741821</w:t>
      </w:r>
    </w:p>
    <w:p>
      <w:pPr>
        <w:spacing w:after="20" w:before="0"/>
      </w:pPr>
      <w:r>
        <w:rPr>
          <w:rFonts w:ascii="Microsoft JhengHei" w:hAnsi="Microsoft JhengHei" w:eastAsia="Microsoft JhengHei" w:cs="Microsoft JhengHei"/>
          <w:b w:val="0"/>
          <w:sz w:val="16"/>
        </w:rPr>
        <w:t>・上銀 2049（工商時報 09/08 09:54）　https://www.ctee.com.tw/news/20260908700773-430201</w:t>
      </w:r>
    </w:p>
    <w:p>
      <w:pPr>
        <w:spacing w:after="20" w:before="0"/>
      </w:pPr>
      <w:r>
        <w:rPr>
          <w:rFonts w:ascii="Microsoft JhengHei" w:hAnsi="Microsoft JhengHei" w:eastAsia="Microsoft JhengHei" w:cs="Microsoft JhengHei"/>
          <w:b w:val="0"/>
          <w:sz w:val="16"/>
        </w:rPr>
        <w:t>・創意 3443（經濟日報 09/08 13:01）　https://udn.com/news/story/7252/9741296</w:t>
      </w:r>
    </w:p>
    <w:p>
      <w:pPr>
        <w:spacing w:after="20" w:before="0"/>
      </w:pPr>
      <w:r>
        <w:rPr>
          <w:rFonts w:ascii="Microsoft JhengHei" w:hAnsi="Microsoft JhengHei" w:eastAsia="Microsoft JhengHei" w:cs="Microsoft JhengHei"/>
          <w:b w:val="0"/>
          <w:sz w:val="16"/>
        </w:rPr>
        <w:t>・穎崴 6515／鴻勁 7769（經濟日報 09/08 10:49）　https://udn.com/news/story/7252/9740911</w:t>
      </w:r>
    </w:p>
    <w:p>
      <w:pPr>
        <w:spacing w:after="20" w:before="0"/>
      </w:pPr>
      <w:r>
        <w:rPr>
          <w:rFonts w:ascii="Microsoft JhengHei" w:hAnsi="Microsoft JhengHei" w:eastAsia="Microsoft JhengHei" w:cs="Microsoft JhengHei"/>
          <w:b w:val="0"/>
          <w:sz w:val="16"/>
        </w:rPr>
        <w:t>・中鋼 2002（經濟日報 09/08 11:02）　https://udn.com/news/story/7252/9740955</w:t>
      </w:r>
    </w:p>
    <w:p>
      <w:pPr>
        <w:spacing w:after="20" w:before="0"/>
      </w:pPr>
      <w:r>
        <w:rPr>
          <w:rFonts w:ascii="Microsoft JhengHei" w:hAnsi="Microsoft JhengHei" w:eastAsia="Microsoft JhengHei" w:cs="Microsoft JhengHei"/>
          <w:b w:val="0"/>
          <w:sz w:val="16"/>
        </w:rPr>
        <w:t>・緯創 3231 GDR（工商時報 09/08 11:05）　https://www.ctee.com.tw/news/20260908700781-430201</w:t>
      </w:r>
    </w:p>
    <w:p>
      <w:pPr>
        <w:spacing w:after="20" w:before="0"/>
      </w:pPr>
      <w:r>
        <w:rPr>
          <w:rFonts w:ascii="Microsoft JhengHei" w:hAnsi="Microsoft JhengHei" w:eastAsia="Microsoft JhengHei" w:cs="Microsoft JhengHei"/>
          <w:b w:val="0"/>
          <w:sz w:val="16"/>
        </w:rPr>
        <w:t>・聯電 2303（工商時報 09/08 09:23）　https://www.ctee.com.tw/news/20260908700552-430201</w:t>
      </w:r>
    </w:p>
    <w:p>
      <w:pPr>
        <w:spacing w:after="20" w:before="0"/>
      </w:pPr>
      <w:r>
        <w:rPr>
          <w:rFonts w:ascii="Microsoft JhengHei" w:hAnsi="Microsoft JhengHei" w:eastAsia="Microsoft JhengHei" w:cs="Microsoft JhengHei"/>
          <w:b w:val="0"/>
          <w:sz w:val="16"/>
        </w:rPr>
        <w:t>・大立光 3008（經濟日報 09/08 12:18）　https://udn.com/news/story/7251/9741199</w:t>
      </w:r>
    </w:p>
    <w:p>
      <w:pPr>
        <w:spacing w:after="20" w:before="0"/>
      </w:pPr>
      <w:r>
        <w:rPr>
          <w:rFonts w:ascii="Microsoft JhengHei" w:hAnsi="Microsoft JhengHei" w:eastAsia="Microsoft JhengHei" w:cs="Microsoft JhengHei"/>
          <w:b w:val="0"/>
          <w:sz w:val="16"/>
        </w:rPr>
        <w:t>・台股盤後三大法人（經濟日報 09/08 15:28）　https://udn.com/news/story/7251/9741695</w:t>
      </w:r>
    </w:p>
    <w:p>
      <w:pPr>
        <w:spacing w:after="20" w:before="0"/>
      </w:pPr>
      <w:r>
        <w:rPr>
          <w:rFonts w:ascii="Microsoft JhengHei" w:hAnsi="Microsoft JhengHei" w:eastAsia="Microsoft JhengHei" w:cs="Microsoft JhengHei"/>
          <w:b w:val="0"/>
          <w:sz w:val="16"/>
        </w:rPr>
        <w:t>・外資買超 132 億（經濟日報 09/08 18:03）　https://udn.com/news/story/7251/9742088</w:t>
      </w:r>
    </w:p>
    <w:p>
      <w:pPr>
        <w:spacing w:after="20" w:before="0"/>
      </w:pPr>
      <w:r>
        <w:rPr>
          <w:rFonts w:ascii="Microsoft JhengHei" w:hAnsi="Microsoft JhengHei" w:eastAsia="Microsoft JhengHei" w:cs="Microsoft JhengHei"/>
          <w:b w:val="0"/>
          <w:sz w:val="16"/>
        </w:rPr>
        <w:t>・台塑四寶 8 月營收（經濟日報 09/08 14:15）　https://udn.com/news/story/7252/9741498</w:t>
      </w:r>
    </w:p>
    <w:p>
      <w:pPr>
        <w:spacing w:after="20" w:before="0"/>
      </w:pPr>
      <w:r>
        <w:rPr>
          <w:rFonts w:ascii="Microsoft JhengHei" w:hAnsi="Microsoft JhengHei" w:eastAsia="Microsoft JhengHei" w:cs="Microsoft JhengHei"/>
          <w:b w:val="0"/>
          <w:sz w:val="16"/>
        </w:rPr>
        <w:t>・台股離新高咫尺（經濟日報 09/08 14:28）　https://udn.com/news/story/7251/9741537</w:t>
      </w:r>
    </w:p>
    <w:p>
      <w:pPr>
        <w:spacing w:after="60" w:before="160"/>
      </w:pPr>
      <w:r>
        <w:rPr>
          <w:rFonts w:ascii="Microsoft JhengHei" w:hAnsi="Microsoft JhengHei" w:eastAsia="Microsoft JhengHei" w:cs="Microsoft JhengHei"/>
          <w:b w:val="0"/>
          <w:color w:val="888888"/>
          <w:sz w:val="16"/>
        </w:rPr>
        <w:t>本總覽依公開新聞整理，非完整券商報告。標示「★」處為原文未載或本系統回算之項目，引用時請自行覆核。</w:t>
      </w:r>
    </w:p>
    <w:sectPr w:rsidR="00FC693F" w:rsidRPr="0006063C" w:rsidSect="00034616">
      <w:headerReference w:type="default" r:id="rId9"/>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