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6"/>
        </w:rPr>
        <w:t>旺來 台股券商研究報告 日報總覽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24"/>
        </w:rPr>
        <w:t>2026 年 09 月 12 日（星期六）盤後場次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資料窗口：2026/09/12 08:10 – 19:10</w:t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6"/>
        </w:rPr>
        <w:t>一、本場次重點摘要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★★ 最重大：Aletheia Capital 出具報告，維持旺矽(6223) 目標價 12,000 元 — 為目前台股法人圈最高的個股目標價之一。核心論點為旺矽橫掃 NVIDIA Vera CPU 與 Mellanox 訂單，台灣競爭對手已徹底失去 Vera CPU（TB500）業務且未獲准參與下一代 TB600 專案。本系統既有最近紀錄為 10,000 元（08/15、08/24），原文載「維持」，研判該機構於 08/24 後某時點已上調，實際調升日期待確認。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★ 大盤區間預測三家齊出：富邦投顧 陳奕光 45,900～47,578 點、第一金投顧 黃詣庭 45,200～47,500 點、康和證券 廖繼弘 45,220～47,500 點 — 三家下緣落差僅約 700 點，上緣幾乎一致收斂在 47,500～47,578 點（即 09/08 未攻過的高點）。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★ IDC 公布 Q2 全球伺服器市場 1,663 億美元、季增 35.7%、年增 52%，創統計以來單季新高；其中 CSP 自研 ASIC／FPGA 等「其他加速器」達 275 億美元、年增 237.6%，成長幅度遠高於 GPU 加速器的 28.1%，佐證 AI ASIC 為本波主要增量。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週六場次特性：09/12 為週六無交易日，本場次新增以報紙版深度稿與法人選股名單為主，券商具體「評等」揭露偏少，多數僅載論點與營運數字。</w:t>
      </w:r>
    </w:p>
    <w:p>
      <w:pPr>
        <w:spacing w:after="80" w:before="0"/>
      </w:pP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6"/>
        </w:rPr>
        <w:t>二、按產業分組 — 券商觀點一覽</w:t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▍半導體－探針卡／測試介面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Aletheia Capital（具名・外資）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旺矽(6223)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★原文未載評等</w:t>
              <w:br/>
              <w:t>（列入 Alpha 投資組合）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12,000 元（維持）</w:t>
              <w:br/>
              <w:t>前值：本系統既有最近紀錄 10,000 元（08/15、08/24）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可望橫掃 NVIDIA Vera CPU 與 Mellanox 訂單；台灣競爭對手已徹底失去 Vera CPU（TB500）業務且未獲准參與下一代 TB600 專案，Mellanox 三款網路設備 ConnectX／SpectrumX／QuantumX 訂單幾乎由旺矽獨占。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▍半導體－記憶體 DRAM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★未具名法人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南亞科(2408)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 全年市況正面、價格逐季向上，第 3 季毛利率上揚；主要 DRAM 大廠產能轉向 HBM，南亞科逐步成為 DDR4 最大供應商。本周三大法人買超 155.98 億元居次。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▍半導體－晶圓代工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★未具名法人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台積電(2330)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 月營收 5,148.05 億元首度突破單月 5,000 億元、月增 10.1%、年增 53.32%；AI GPU／客製化 ASIC／2 奈米需求同步升溫，Q3 營收朝財測高標挺進。本周三大法人買超 218.36 億元居冠。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杜金龍（★具名・非券商機構，台股資深分析師）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台積電(2330)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最看好（★非制式評等）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3,000 元（短線）／5,000 元（長線，2028 年）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將本波由「末升段」重新定義為「主升段」，一路延續至 2027 年 5 月；台積電為台股突破整數關卡的重要工具股。★非券商機構出具之報告，僅供參考。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▍電子材料－玻纖布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凱基投顧（具名・內資）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富喬(1815)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 EPS 1.45 元、季增 84% 且由虧轉盈，上半年 EPS 2.24 元已賺贏去年全年；單季毛利率逼近 4 成，今年高階玻纖布占比拚 70%。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▍金融－銀行／金控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群益投顧 曾炎裕（具名・內資）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彰銀(2801)／台新新光金(2887)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看好（★未載制式等級）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金融族群獲利強勁推升明年股利配發空間，研判中長期資金將於 Q3 末至 Q4 啟動布局。09/11 金融股以歷史次高 3,555 點、漲 1.12% 逆勢撐盤。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公司自結數（非券商評等）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元大金(2885)／凱基金(2883)／第一金(2892)等 7 家金控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無（公司自結）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7 家金控 8 月合計賺 274.37 億元、前八月 1,988.34 億元年增 69.39%；元大金 499.41 億元 EPS 3.6 元暫居獲利王，凱基金 362.9 億元 EPS 2.11 元已超越歷年全年水準。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▍AI 伺服器／伺服器代工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IDC（國際研調機構）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緯創(3231)／鴻海(2317)／廣達(2382)／英業達(2356)／神達(3706)／華碩(2357)／技嘉(2376)等 8 台廠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無評等（研調數據）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 全球伺服器市場規模 1,663 億美元、季增 35.7%、年增 52%，創 IDC 統計以來單季新高（出貨量僅年增 15.4%，主因 ASP 提升）；GPU 加速器伺服器 874 億美元占 52.6%，CSP 自研 ASIC／FPGA 等其他加速器 275 億美元、年增 237.6%。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凱基投顧 朱晏民（具名・內資）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基礎建設供應鏈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Vera Rubin 才剛小量生產，資本市場焦點已提前轉向 2027 年 Q2 後量產的 Rubin Ultra；關鍵不只 GPU 效能，而是將重新定義 AI 資料中心建置模式。★付費牆僅取得導言。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▍資訊服務／資安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★未具名法人／外資買盤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精誠(6214)／華經(2468)／驊宏資(6148)／創泓科技(7714)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黃仁勳於高盛科技論壇點名網路安全為 AI 下一個重大應用，09/11 資安概念股逆勢走揚；精誠收 188.5 元創歷史新高、8 月營收 59 億元月增 24.36% 年增 61.91%、上半年 EPS 6.15 元，外資當日買超 866 張。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▍面板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TrendForce（研調）＋★未具名法人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友達(2409)／彩晶(6116)／群創(3481)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★原文未載（法人對 Q4 保守）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Q3 主要品牌電視面板採購量估季增 15%、9 月電視面板價格有望全面持平；筆電面板 Q3 品牌採購動能估季減 15～20%。法人預期面板廠 Q3 營收小幅季減、Q4 營運仍保守。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杜金龍（★具名・非券商機構）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群創(3481)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★非制式評等（自述有布局）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52.3 元（短線）／72 元（前波高點）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認為群創仍有低價優勢，短線先看 52.3 元，再挑戰前波高點 72 元。★非券商機構出具之報告，僅供參考。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▍光學－手機鏡頭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杜金龍（★具名・非券商機構）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大立光(3008)／玉晶光(3406)／川湖(2059)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★非制式評等（大立光短線需消化漲幅）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 月飆股榜高價股 9 月起可能進入休息與輪動；大立光近期逼近 8,000 元但 EPS 尚未同步大幅提升，玉晶光獲利成長較穩定；資金可能逐步轉向金融、塑化及低價電子股。★與 09/12 早盤已收錄之摩根士丹利降評方向一致。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▍市場－大盤策略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富邦投顧 陳奕光（具名・內資）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台股大盤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整理過後仍登高在望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下周區間 45,900～47,578 點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五大潛在利多：新台幣走勢偏升、上市櫃營收續創新高、台積電 Q3 營收達高標可期、8 月出口 824 億美元改寫新高、外資醞釀軋空行情；另 10/16 進入費波南係數第 55 天轉折。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第一金投顧 黃詣庭（具名・內資）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台股大盤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不宜追高、適度降低持股比重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未來一周區間 45,200～47,500 點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三大壓力：Fed 9/15-16 利率決策會議、美長天期公債殖利率持續攀升、原油價格走高推升通膨預期；8 月上市櫃營收突破 6 兆元創新高顯示基本面堅實，惟量能不足攻堅不易。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康和證券投資總監 廖繼弘（具名・內資）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台股大盤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短線轉弱整理、中期區間震盪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區間 45,220（季線）～47,500 點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日 RSI 與 9 日 KD 向下、成交量與月均量走低，短期支撐看月線上下；8 日未攻過的 47,578 點成為短線壓力。觀察變數為油價、美 10 年期公債殖利率是否破 5%、Fed 是否升息。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杜金龍（★具名・非券商機構）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台股大盤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主升段（原判末升段，本次上修）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2027 年 5 月 53,000 點、高點上看 60,000 點；2028 年 2～5 月挑戰 80,000 點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今年上市公司獲利預估成長約 60%、明年仍有約 39%，今年 GDP 預估 11%、明年 6%，基本面與資金力道均優於原先預期。★非券商機構出具之報告，僅供參考。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萬寶投顧 蔡明彰／群益投顧 曾炎裕（具名・內資）＋★未具名大型金控投顧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陽明(2609)／彰銀(2801)／長榮航(2618)／潤泰新(9945)／富喬(1815)／台新新光金(2887)／臻鼎-KY(4958)等 15 檔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篩選三大法人由賣轉買、KD 指標轉正向的 15 檔標的，作為台股 09/11 重挫近千點後的反彈卡位名單。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★未具名法人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台積電(2330)／南亞科(2408)／力積電(6770)／欣興(3037)／致茂(2360)／精測(6510)／信驊(5274)／聯電(2303)／富喬(1815)／聯詠(3034)／中砂(1560)／全新(2455)／陽明(2609)／富世達(6805)／大量(3167)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★原文未載（抗震名單）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篩選 7、8 月營收年月雙增、股價穩站月線、本周獲三大法人買超之 15 檔，涵蓋晶圓代工、記憶體、PCB、半導體設備、航運及光通訊族群。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資深分析師 張林忠（★未載所屬機構・內資）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緯創(3231)／聯電(2303)／力成(6239)／群創(3481)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選股三指標：10 日均線向上＋近 10 日融資增加前 100 名＋至少 25 檔投信基金持股，且須大盤站穩月線才進場。緯創前 8 月營收 2.51 兆元年增 98%、上半年 EPS 7.78 元；聯電 EPS 年增 252%。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▍總經－出口與資金面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國泰世華銀行（具名・內資）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台股大盤／AI 伺服器族群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長線不看淡、拉回為布局機會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無（總經觀點）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 月出口 824 億美元創單月新高、年增 41%；電子零組件出口 322 億美元年增 58%，已逼近資通訊的 331 億美元；台灣五大 AI 伺服器代工商 7、8 月營收年增 74%，尚未見成長放緩。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▍國防－無人載具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★未具名法人（公司端說法為主）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台船(2208)／永虹先進(8144)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無評等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行政院 09/11 副署立院通過 2,400 億元國防自主無人載具採購條例；台船宣布與美國自主系統商 Havoc 合作推動無人水面載具在台生產與維保，為首個浮上檯面的台美搶標聯盟。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▍散熱－液冷（公司端資訊）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券商／機構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公司端（非券商評等）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奇鋐(3017)／雙鴻(3324)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無（公司說法）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奇鋐上半年歸母淨利 174.83 億元年增 1.42 倍、EPS 44.54 元；雙鴻 21.33 億元年增 2.2 倍、EPS 23.01 元。雙鴻年底 ASIC 占營收比重估達 4 成，奇鋐預估最快 2027 年 ASIC 客戶營收占比將超越 GPU 陣營。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6"/>
        </w:rPr>
        <w:t>三、來源連結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20260912700055] 外資狂倒892億元誰在撐？5大利多醞釀反彈 名師揭下周震盪區間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https://www.ctee.com.tw/news/20260912700055-430201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20260912700152] 台股震盪該抱誰？法人掃貨 力積電、欣興等15檔營收雙增名單出列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https://www.ctee.com.tw/news/20260912700152-430201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20260912700155] 投顧：AI短線聚焦2大商機（凱基投顧・★09/11已收錄同份報告，本場次不重複計數）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https://www.ctee.com.tw/news/20260912700155-430201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20260912700425] 主升段一路看到明年5月！杜金龍：台股目標5萬3千點 台積電2028年挑戰5,000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https://www.ctee.com.tw/news/20260912700425-430201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20260912700042] 台股殺近千點免驚？守住46K、月線雙關卡 法人卡位陽明、富喬等15檔拚反彈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https://www.ctee.com.tw/news/20260912700042-430201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20260912700125] AI伺服器賣爆！全球市場衝1,663億美元 緯創、鴻海、廣達等8台廠吃香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https://www.ctee.com.tw/news/20260912700125-430502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20260912700115] 金控真的賺翻了！7家前八月大賺近2,000億元 元大金暫居獲利王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https://www.ctee.com.tw/news/20260912700115-430304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20260912700160] 黃仁勳點名 資安概念股飆（精誠等）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https://www.ctee.com.tw/news/20260912700160-430201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20260912700165] 面板廠9月拉貨動能加溫（TrendForce）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https://www.ctee.com.tw/news/20260912700165-430502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20260912700296] 散熱雙雄 奇鋐、雙鴻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https://www.ctee.com.tw/news/20260912700296-430502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20260912700081] 2,400億元大單誰來吃？無人機、無人船卡位戰開打 台船搶先攜美商Havoc組隊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https://www.ctee.com.tw/news/20260912700081-430502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20260912700454] 台股下周怎麼買？「風險3兄弟」一好一壞一中性 專家挑出4檔抗跌黑馬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https://www.ctee.com.tw/news/20260912700454-430201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[工商時報 20260912700066] 黃仁勳點名下一個AI大金礦！不是機器人、而是AI資安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https://www.ctee.com.tw/news/20260912700066-430704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[經濟日報／聯合新聞網 9750287] Aletheia喊出旺矽目標價12,000元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https://udn.com/news/story/7252/9750287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[經濟日報 9750033] 8月出口創新高、AI需求強勁 台股長線不看淡（國泰世華銀行）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https://money.udn.com/money/story/5607/9750033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[經濟日報 9749613] 股海自由行／AI基礎建設 迎新一輪升級（凱基投顧 朱晏民・★付費牆僅導言）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https://money.udn.com/money/story/8543/9749613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[經濟日報 9749618] 16檔雙多績優生喊衝 吸引法人青睞（★付費牆僅導言）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https://money.udn.com/money/story/5607/9749618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[鉅亨網 ratediff] 外資評等表（最新評等日仍僅到 20260910 且全為 FactSet，本場次無新增）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https://www.cnyes.com/twstock/board/ratediff.aspx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8"/>
        </w:rPr>
        <w:t>• [MoneyDJ 行動版] 報告分類（最新兩則皆為 09/11 總經／大盤稿，09/12 無新稿）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https://m.moneydj.com/newsList.aspx?a=MB090000</w:t>
      </w:r>
    </w:p>
    <w:p>
      <w:pPr>
        <w:spacing w:after="160" w:before="0"/>
      </w:pPr>
    </w:p>
    <w:p>
      <w:pPr>
        <w:spacing w:after="120" w:before="0"/>
      </w:pPr>
      <w:r>
        <w:rPr>
          <w:rFonts w:ascii="Microsoft JhengHei" w:hAnsi="Microsoft JhengHei" w:eastAsia="Microsoft JhengHei"/>
          <w:b/>
          <w:sz w:val="26"/>
        </w:rPr>
        <w:t>四、本場次方法論與待補事項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收件匣：研究報告\收件匣\ 本場次無新 PDF（0 個檔案）。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自選股：萬潤(6187) 查無 09/11～09/12 新券商觀點。搜得之目標價（高盛 1,550 元為 07/09、外資初評 1,500 元為 07/15）均為舊稿，已剔除；cmoney／istock／winvest 等無日期聚合估值網站之推估一律不採用。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覆蓋方式：(1) ctee 首頁與 /stock 證券頁為本場次最新鮮入口（更新至 09/12 18:46），逐篇 fetch 09/12 稿件。(2) money.udn 列表頁受 provenance 限制無法直接 fetch，改以 WebSearch 取得 money.udn.com/money/index 進 provenance 後由導覽列連進 cate/5590 取得當日稿件。(3) cnyes ratediff.aspx 可讀但最新評等日仍僅到 20260910 且全為 FactSet，與既有紀錄重複、無新增。(4) cnyes 台股新聞列表頁為 JS 空殼；個股頁資料落後一個交易日。(5) MoneyDJ 報告分類最新兩則皆 09/11（麥格理人幣、統一證券大盤），09/12 無新稿。(6) WebSearch 對當日稿件索引明顯不足，多回傳 4～7 月舊稿。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重複剔除：ctee 20260912700155「投顧：AI短線聚焦2大商機」與 money.udn 9749313「IC設計族群第4季添利多」，均為 09/11 盤後／09/12 早盤已收錄之同一份報告的重刊，本場次不重複計數。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下場次待補：(a) Aletheia 旺矽 10,000 → 12,000 元的實際調升日期與當時報告出處。(b) 玉晶光(3406) 大摩新舊評等等級文字（09/12 早盤遺留，最高優先）。(c) money.udn 9749618「16檔雙多績優生」與 9749613「股海自由行」付費牆內文。(d) 09/11 盤後遺留：精測(6510) 調升後目標價數字與前值、中砂(1560) FactSet 前值 855 元確認、緯穎(6669) 目標價、聯電／台積電美系券商機構名、世芯-KY／惠特美系外資機構名。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資料夾衛生（連續提醒）：日報資料夾仍有無副檔名檔案 ziEBWSro、260811_報告總覽_盤後.docx__wm 目錄、260907_報告總覽_早盤.docx_wm 目錄，因掛載區不允許刪除，需旺來手動移除。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市場數據（前一交易日 09/11）：加權指數 46,184.85 點、跌 755.64 點（-1.61%），盤中一度重挫 998 點跌破 46K 與月線，成交量 7,622 億元；金融股以歷史次高 3,555 點、漲 1.12% 撐盤。外資賣超 892.7 億元、自營商賣超 302.02 億元；八大公股行庫買超 207.73 億元、投信買超 82.14 億元。美 8 月核心 CPI 月升 0.3%，市場預估 Fed 下周升息機率達 90%；美股四大指數 09/11 收紅、台指期夜盤一度漲逾 300 點。</w:t>
      </w:r>
    </w:p>
    <w:p>
      <w:pPr>
        <w:spacing w:after="80"/>
        <w:ind w:left="227"/>
      </w:pPr>
      <w:r>
        <w:rPr>
          <w:rFonts w:ascii="Microsoft JhengHei" w:hAnsi="Microsoft JhengHei" w:eastAsia="Microsoft JhengHei"/>
          <w:b w:val="0"/>
          <w:sz w:val="18"/>
        </w:rPr>
        <w:t>• 近期事件：09/15-16 FOMC、09/17 央行理監事會、09/18 富時臺灣50 納藥華藥剔世芯-KY、09/24 習川會、10/16 費波南係數第 55 天轉折。</w:t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Microsoft JhengHei" w:hAnsi="Microsoft JhengHei" w:eastAsia="Microsoft JhengHei"/>
          <w:b w:val="0"/>
          <w:sz w:val="17"/>
        </w:rPr>
        <w:t>本總覽依公開新聞整理，非完整券商報告；數字以原文為準，未載者標示「★原文未載」。</w:t>
      </w:r>
    </w:p>
    <w:sectPr w:rsidR="00FC693F" w:rsidRPr="0006063C" w:rsidSect="00034616">
      <w:headerReference w:type="default" r:id="rId9"/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