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/>
        </w:rPr>
        <w:t>260929｜摩根士丹利｜聯發科2454</w:t>
      </w:r>
    </w:p>
    <w:p>
      <w:r>
        <w:t>聯發科（2454）｜摩根士丹利 Morgan Stanley（分析師詹家鴻）　觀點摘要</w:t>
      </w:r>
    </w:p>
    <w:p>
      <w:r>
        <w:t>2026/09/29 17:55 發布　｜　摩根士丹利 Morgan Stanley（分析師詹家鴻）　｜　IC 設計－手機晶片／AI ASIC</w:t>
      </w:r>
    </w:p>
    <w:p>
      <w:r>
        <w:rPr>
          <w:b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摩根士丹利 Morgan Stanley（分析師詹家鴻）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2026/09/29（新聞發布 17:55）</w:t>
            </w:r>
          </w:p>
        </w:tc>
      </w:tr>
      <w:tr>
        <w:tc>
          <w:tcPr>
            <w:tcW w:type="dxa" w:w="4320"/>
          </w:tcPr>
          <w:p>
            <w:r>
              <w:t>投資評等</w:t>
            </w:r>
          </w:p>
        </w:tc>
        <w:tc>
          <w:tcPr>
            <w:tcW w:type="dxa" w:w="4320"/>
          </w:tcPr>
          <w:p>
            <w:r>
              <w:t>看多・重申半導體投資首選（原文未載制式評等用詞）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6,188 元（前值 5,588 元）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IC 設計－手機晶片／AI ASIC</w:t>
            </w:r>
          </w:p>
        </w:tc>
      </w:tr>
      <w:tr>
        <w:tc>
          <w:tcPr>
            <w:tcW w:type="dxa" w:w="4320"/>
          </w:tcPr>
          <w:p>
            <w:r>
              <w:t>備註</w:t>
            </w:r>
          </w:p>
        </w:tc>
        <w:tc>
          <w:tcPr>
            <w:tcW w:type="dxa" w:w="4320"/>
          </w:tcPr>
          <w:p>
            <w:r>
              <w:t>與 09/29 NOWnews 13:44「未具名美系外資 6,188 元」為同一份報告，本頁補上券商名稱</w:t>
            </w:r>
          </w:p>
        </w:tc>
      </w:tr>
    </w:tbl>
    <w:p>
      <w:r>
        <w:rPr>
          <w:b/>
        </w:rPr>
        <w:t>二、論點</w:t>
      </w:r>
    </w:p>
    <w:p>
      <w:r>
        <w:t>• 市場擔心 EMIB-T 載板供應成為 2028 年 TPU v9 出貨瓶頸；大摩供應鏈調查顯示台積電願以 CoWoS 支援生產，假設 CoWoS-L 50 萬顆＋英特爾 EMIB-T 250 萬顆，2028 年出貨 300 萬顆目標看來可達成，且 CoWoS 版本單價較高。</w:t>
      </w:r>
    </w:p>
    <w:p>
      <w:r>
        <w:t>• 對台積電而言，支援 CoWoS 方案也有助於從英特爾 EMIB-T 手中奪回市占。</w:t>
      </w:r>
    </w:p>
    <w:p>
      <w:r>
        <w:t>• 聯發科透過與輝達 NVLink Fusion 合作，取得第二家 AI 導向雲端服務供應商／AI 實驗室 ASIC 專案的可能性提高，客戶可能於第四季做出決定，為股價重要催化劑；鎖定專案毛利率約 30%～35%。</w:t>
      </w:r>
    </w:p>
    <w:p>
      <w:r>
        <w:t>• 預估 2027／2028 年 AI ASIC 相關營收 135／540 億美元，占總營收 38%／72%。</w:t>
      </w:r>
    </w:p>
    <w:p>
      <w:r>
        <w:rPr>
          <w:b/>
        </w:rPr>
        <w:t>三、風險</w:t>
      </w:r>
    </w:p>
    <w:p>
      <w:r>
        <w:t>• TPU v9 產能分配（CoWoS 與 EMIB-T 比例）仍屬供應鏈調查推估，Google 最終決策未定。</w:t>
      </w:r>
    </w:p>
    <w:p>
      <w:r>
        <w:t>• 第二家 CSP 專案尚未定案，若落空將影響 2028 年 ASIC 營收假設；AI ASIC 營收高度集中少數客戶。</w:t>
      </w:r>
    </w:p>
    <w:p>
      <w:r>
        <w:t>• 09/29 股價重挫 7.1% 收 4,910 元，反映市場對 TPU v9 進度與訂單分配的疑慮；原文未載 EPS 與評價倍數。</w:t>
      </w:r>
    </w:p>
    <w:p>
      <w:r>
        <w:rPr>
          <w:b/>
        </w:rPr>
        <w:t>四、來源</w:t>
      </w:r>
    </w:p>
    <w:p>
      <w:r>
        <w:t>工商時報｜雙利多加持！大摩喊買聯發科 目標價驚見「這數字」（09/29 17:55）（https://www.ctee.com.tw/news/20260929701585-430201）</w:t>
      </w:r>
    </w:p>
    <w:p>
      <w:r>
        <w:t>NOWnews｜聯發科跌破5000元！外資喊這目標價 ASIC業務成後市關鍵（09/29 13:44）（https://www.nownews.com/news/6878981）</w:t>
      </w:r>
    </w:p>
    <w:p>
      <w:r>
        <w:t>本摘要依公開新聞整理，非完整報告。</w:t>
      </w:r>
    </w:p>
    <w:sectPr w:rsidR="00FC693F" w:rsidRPr="0006063C" w:rsidSect="00034616">
      <w:headerReference w:type="default" r:id="rIdWM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WM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