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260930｜報告總覽｜早盤</w:t>
      </w:r>
    </w:p>
    <w:p>
      <w:r>
        <w:t>台股券商研究報告　日報總覽</w:t>
      </w:r>
    </w:p>
    <w:p>
      <w:r>
        <w:t>早盤場次｜2026 年 9 月 30 日（星期三）　資料窗口：2026/09/29 19:00 – 09/30 07:10</w:t>
      </w:r>
    </w:p>
    <w:p>
      <w:r>
        <w:t>整理：旺來 wowwow31001　｜　本報告依公開新聞整理，非券商完整報告原稿</w:t>
      </w:r>
    </w:p>
    <w:p>
      <w:pPr>
        <w:pStyle w:val="Heading2"/>
      </w:pPr>
      <w:r>
        <w:t>一、本場次重點摘要</w:t>
      </w:r>
    </w:p>
    <w:p>
      <w:r>
        <w:t>• 台積電（2330）：摩根大通台灣區研究部主管哈戈谷指 N2、N3 先進製程明年漲價 8%–10%、優於市場預期；2027 年綜合晶圓 ASP 估年增 23%，2027／2028 年資本支出估 810／900 億美元。原文未載目標價（經濟日報 09/29 16:27，本場補錄）。</w:t>
      </w:r>
    </w:p>
    <w:p>
      <w:r>
        <w:t>• 貿聯-KY（3665）：大型本國投顧調高獲利預估值與目標價（原文未載數字），併入 Interplex 資料通訊業務後 HPC 營收占比 2026／2027 年估 53%／75%（經濟日報 09/29 13:33，本場補錄）。</w:t>
      </w:r>
    </w:p>
    <w:p>
      <w:r>
        <w:t>• 美股 09/29：30 年期美債殖利率盤中 5.62% 創 24 年新高，三大指數小跌；費城半導體逆勢 +1.32% 收 12,629.16，台積電 ADR +0.90%（鉅亨網 09/30 05:54）。</w:t>
      </w:r>
    </w:p>
    <w:p>
      <w:r>
        <w:t>• 自選股萬潤（6187）本場次無新具名評等或目標價。</w:t>
      </w:r>
    </w:p>
    <w:p>
      <w:pPr>
        <w:pStyle w:val="Heading2"/>
      </w:pPr>
      <w: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產業</w:t>
            </w:r>
          </w:p>
        </w:tc>
        <w:tc>
          <w:tcPr>
            <w:tcW w:type="dxa" w:w="1440"/>
          </w:tcPr>
          <w:p>
            <w:r>
              <w:t>個股</w:t>
            </w:r>
          </w:p>
        </w:tc>
        <w:tc>
          <w:tcPr>
            <w:tcW w:type="dxa" w:w="1440"/>
          </w:tcPr>
          <w:p>
            <w:r>
              <w:t>券商</w:t>
            </w:r>
          </w:p>
        </w:tc>
        <w:tc>
          <w:tcPr>
            <w:tcW w:type="dxa" w:w="1440"/>
          </w:tcPr>
          <w:p>
            <w:r>
              <w:t>評等</w:t>
            </w:r>
          </w:p>
        </w:tc>
        <w:tc>
          <w:tcPr>
            <w:tcW w:type="dxa" w:w="1440"/>
          </w:tcPr>
          <w:p>
            <w:r>
              <w:t>目標價</w:t>
            </w:r>
          </w:p>
        </w:tc>
        <w:tc>
          <w:tcPr>
            <w:tcW w:type="dxa" w:w="1440"/>
          </w:tcPr>
          <w:p>
            <w:r>
              <w:t>重點</w:t>
            </w:r>
          </w:p>
        </w:tc>
      </w:tr>
      <w:tr>
        <w:tc>
          <w:tcPr>
            <w:tcW w:type="dxa" w:w="1440"/>
          </w:tcPr>
          <w:p>
            <w:r>
              <w:t>半導體－晶圓代工</w:t>
            </w:r>
          </w:p>
        </w:tc>
        <w:tc>
          <w:tcPr>
            <w:tcW w:type="dxa" w:w="1440"/>
          </w:tcPr>
          <w:p>
            <w:r>
              <w:t>台積電(2330)</w:t>
            </w:r>
          </w:p>
        </w:tc>
        <w:tc>
          <w:tcPr>
            <w:tcW w:type="dxa" w:w="1440"/>
          </w:tcPr>
          <w:p>
            <w:r>
              <w:t>摩根大通 J.P. Morgan</w:t>
            </w:r>
          </w:p>
        </w:tc>
        <w:tc>
          <w:tcPr>
            <w:tcW w:type="dxa" w:w="1440"/>
          </w:tcPr>
          <w:p>
            <w:r>
              <w:t>看多（原文未載評等）</w:t>
            </w:r>
          </w:p>
        </w:tc>
        <w:tc>
          <w:tcPr>
            <w:tcW w:type="dxa" w:w="1440"/>
          </w:tcPr>
          <w:p>
            <w:r>
              <w:t>原文未載</w:t>
            </w:r>
          </w:p>
        </w:tc>
        <w:tc>
          <w:tcPr>
            <w:tcW w:type="dxa" w:w="1440"/>
          </w:tcPr>
          <w:p>
            <w:r>
              <w:t>先進製程明年漲價 8–10%；2027 ASP 年增 23%</w:t>
            </w:r>
          </w:p>
        </w:tc>
      </w:tr>
      <w:tr>
        <w:tc>
          <w:tcPr>
            <w:tcW w:type="dxa" w:w="1440"/>
          </w:tcPr>
          <w:p>
            <w:r>
              <w:t>電子零組件－線束連接器</w:t>
            </w:r>
          </w:p>
        </w:tc>
        <w:tc>
          <w:tcPr>
            <w:tcW w:type="dxa" w:w="1440"/>
          </w:tcPr>
          <w:p>
            <w:r>
              <w:t>貿聯-KY(3665)</w:t>
            </w:r>
          </w:p>
        </w:tc>
        <w:tc>
          <w:tcPr>
            <w:tcW w:type="dxa" w:w="1440"/>
          </w:tcPr>
          <w:p>
            <w:r>
              <w:t>★未具名（大型本國投顧）</w:t>
            </w:r>
          </w:p>
        </w:tc>
        <w:tc>
          <w:tcPr>
            <w:tcW w:type="dxa" w:w="1440"/>
          </w:tcPr>
          <w:p>
            <w:r>
              <w:t>調升目標價</w:t>
            </w:r>
          </w:p>
        </w:tc>
        <w:tc>
          <w:tcPr>
            <w:tcW w:type="dxa" w:w="1440"/>
          </w:tcPr>
          <w:p>
            <w:r>
              <w:t>原文未載</w:t>
            </w:r>
          </w:p>
        </w:tc>
        <w:tc>
          <w:tcPr>
            <w:tcW w:type="dxa" w:w="1440"/>
          </w:tcPr>
          <w:p>
            <w:r>
              <w:t>併入 Interplex；HPC 占比 2027 年估 75%</w:t>
            </w:r>
          </w:p>
        </w:tc>
      </w:tr>
    </w:tbl>
    <w:p>
      <w:pPr>
        <w:pStyle w:val="Heading2"/>
      </w:pPr>
      <w:r>
        <w:t>三、市場與大盤</w:t>
      </w:r>
    </w:p>
    <w:p>
      <w:r>
        <w:t>• 加權指數 09/29 收 47,631.96 點（-392.64，-0.82%），成交值 7,850.39 億元（中央社新聞值；證交所 FMTQIK 官方最新仍為 09/24）。</w:t>
      </w:r>
    </w:p>
    <w:p>
      <w:r>
        <w:t>• 法人 09/29：外資及陸資賣超 632.01 億元、投信買超 14.17 億元、自營商賣超 164.02 億元，合計賣超 781.86 億元。</w:t>
      </w:r>
    </w:p>
    <w:p>
      <w:r>
        <w:t>• 費城半導體 SOX 09/29 收 12,629.16（+1.32%）；台指期夜盤大漲 698 點（NOWnews）。</w:t>
      </w:r>
    </w:p>
    <w:p>
      <w:r>
        <w:t>• 擔保維持率 286.56%（較前日 +1.24）；信用風險戶數 9 戶（維持率不足 7｜追繳 0｜處分 2）；融資餘額 6,049 億元（單日 +18.2 億）。以上為 09/22 官方值（本排程無法讀取證交所 rwd 端點）。</w:t>
      </w:r>
    </w:p>
    <w:p>
      <w:r>
        <w:t>• 當日資金流向前五族群（★資料日期 09/22 收盤，之後類股資料排程無法讀取）：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排名</w:t>
            </w:r>
          </w:p>
        </w:tc>
        <w:tc>
          <w:tcPr>
            <w:tcW w:type="dxa" w:w="2160"/>
          </w:tcPr>
          <w:p>
            <w:r>
              <w:t>族群</w:t>
            </w:r>
          </w:p>
        </w:tc>
        <w:tc>
          <w:tcPr>
            <w:tcW w:type="dxa" w:w="2160"/>
          </w:tcPr>
          <w:p>
            <w:r>
              <w:t>漲跌%</w:t>
            </w:r>
          </w:p>
        </w:tc>
        <w:tc>
          <w:tcPr>
            <w:tcW w:type="dxa" w:w="2160"/>
          </w:tcPr>
          <w:p>
            <w:r>
              <w:t>最強 5 檔（漲跌%）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電子零組件</w:t>
            </w:r>
          </w:p>
        </w:tc>
        <w:tc>
          <w:tcPr>
            <w:tcW w:type="dxa" w:w="2160"/>
          </w:tcPr>
          <w:p>
            <w:r>
              <w:t>+2.20%</w:t>
            </w:r>
          </w:p>
        </w:tc>
        <w:tc>
          <w:tcPr>
            <w:tcW w:type="dxa" w:w="2160"/>
          </w:tcPr>
          <w:p>
            <w:r>
              <w:t>南電(8046)+9.91%、欣興(3037)+9.80%、嘉澤(3533)+9.75%、定穎投控(3715)+8.44%、揚博(2493)+6.28%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光電</w:t>
            </w:r>
          </w:p>
        </w:tc>
        <w:tc>
          <w:tcPr>
            <w:tcW w:type="dxa" w:w="2160"/>
          </w:tcPr>
          <w:p>
            <w:r>
              <w:t>+1.18%</w:t>
            </w:r>
          </w:p>
        </w:tc>
        <w:tc>
          <w:tcPr>
            <w:tcW w:type="dxa" w:w="2160"/>
          </w:tcPr>
          <w:p>
            <w:r>
              <w:t>友達(2409)+9.90%、台表科(6278)+9.77%、牧德(3563)+7.73%、冠西電(2466)+5.00%、彩晶(6116)+4.39%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電機機械</w:t>
            </w:r>
          </w:p>
        </w:tc>
        <w:tc>
          <w:tcPr>
            <w:tcW w:type="dxa" w:w="2160"/>
          </w:tcPr>
          <w:p>
            <w:r>
              <w:t>+1.04%</w:t>
            </w:r>
          </w:p>
        </w:tc>
        <w:tc>
          <w:tcPr>
            <w:tcW w:type="dxa" w:w="2160"/>
          </w:tcPr>
          <w:p>
            <w:r>
              <w:t>高力(8996)+9.97%、大量(3167)+7.20%、中砂(1560)+3.94%、亞德客-KY(1590)+1.61%、鑽全(1527)+0.77%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水泥</w:t>
            </w:r>
          </w:p>
        </w:tc>
        <w:tc>
          <w:tcPr>
            <w:tcW w:type="dxa" w:w="2160"/>
          </w:tcPr>
          <w:p>
            <w:r>
              <w:t>+0.97%</w:t>
            </w:r>
          </w:p>
        </w:tc>
        <w:tc>
          <w:tcPr>
            <w:tcW w:type="dxa" w:w="2160"/>
          </w:tcPr>
          <w:p>
            <w:r>
              <w:t>台泥(1101)+1.66%、台泥乙特(1101B)+0.58%、亞泥(1102)+0.57%、信大(1109)-0.37%、嘉泥(1103)-0.38%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其他電子</w:t>
            </w:r>
          </w:p>
        </w:tc>
        <w:tc>
          <w:tcPr>
            <w:tcW w:type="dxa" w:w="2160"/>
          </w:tcPr>
          <w:p>
            <w:r>
              <w:t>+0.94%</w:t>
            </w:r>
          </w:p>
        </w:tc>
        <w:tc>
          <w:tcPr>
            <w:tcW w:type="dxa" w:w="2160"/>
          </w:tcPr>
          <w:p>
            <w:r>
              <w:t>連宇(2482)+2.82%、致茂(2360)+2.74%、無敵(8201)+2.50%、尖點(8021)+2.36%、柏騰(3518)+1.90%</w:t>
            </w:r>
          </w:p>
        </w:tc>
      </w:tr>
    </w:tbl>
    <w:p>
      <w:pPr>
        <w:pStyle w:val="Heading2"/>
      </w:pPr>
      <w:r>
        <w:t>四、來源</w:t>
      </w:r>
    </w:p>
    <w:p>
      <w:r>
        <w:t>1. 經濟日報｜抗賣壓真英雄！小摩力挺台積電：先進製程明年漲價10% 優於預期（09/29 16:27）（https://money.udn.com/money/story/5607/9783752）</w:t>
      </w:r>
    </w:p>
    <w:p>
      <w:r>
        <w:t>2. 經濟日報｜併購 Interplex 添動能 法人調高貿聯獲利預估值及目標價（09/29 13:33）（https://money.udn.com/money/story/5607/9783283）</w:t>
      </w:r>
    </w:p>
    <w:p>
      <w:r>
        <w:t>3. 鉅亨網｜〈美股盤後〉30年期美債殖利率創24年新高 三大指數續黑 蘋果領跌道瓊（09/30 05:54）（https://news.cnyes.com/news/id/6617929）</w:t>
      </w:r>
    </w:p>
    <w:p>
      <w:r>
        <w:t>4. 中央社｜三大法人賣超台股781.86億元（09/29 15:11）（https://www.cna.com.tw/news/afe/202609290170.aspx）</w:t>
      </w:r>
    </w:p>
    <w:p>
      <w:r>
        <w:t>5. NOWnews｜美債殖利率飆24年新高！美股三大指數連2黑 台指期夜盤大漲698點（09/30）（https://www.nownews.com/news/6879166）</w:t>
      </w:r>
    </w:p>
    <w:p>
      <w:r>
        <w:t>6. 臺灣證券交易所｜FMTQIK 每日市場成交資訊（官方最新 09/24）（https://openapi.twse.com.tw/v1/exchangeReport/FMTQIK）</w:t>
      </w:r>
    </w:p>
    <w:p>
      <w:r>
        <w:t>本摘要依公開新聞整理，非完整報告；非投資建議。</w:t>
      </w:r>
    </w:p>
    <w:sectPr w:rsidR="00FC693F" w:rsidRPr="0006063C" w:rsidSect="00034616">
      <w:headerReference w:type="default" r:id="rIdWM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WM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