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261022｜凱基投顧（亞馬遜AMZN.US）｜個股摘要</w:t>
      </w:r>
    </w:p>
    <w:p>
      <w:r>
        <w:t>論點：雲端成長加速；2027 年資本支出 3,000～3,300 億美元；32 倍本益比。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凱基投顧（內資）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亞馬遜(AMZN.US)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美股－雲端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增加持股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340 美元（上調，前值未載）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