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261022｜國泰（弘塑3131）｜個股摘要</w:t>
      </w:r>
    </w:p>
    <w:p>
      <w:r>
        <w:t>論點：先進封裝訂單延續至 2027 下半年；2027 年 26 倍本益比。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國泰（全名待確認）（內資）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弘塑(3131)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半導體設備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2,500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