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261007｜未具名法人｜川湖2059</w:t>
      </w:r>
    </w:p>
    <w:p>
      <w:r>
        <w:rPr>
          <w:b/>
        </w:rPr>
        <w:t>個股摘要｜未具名法人｜川湖2059</w:t>
      </w:r>
    </w:p>
    <w:p>
      <w:r>
        <w:rPr>
          <w:b/>
        </w:rPr>
        <w:t>川湖(2059)　★未具名：維持（短線轉保守），目標價 15,500 元（前值 15,500 元）</w:t>
      </w:r>
    </w:p>
    <w:p>
      <w:r>
        <w:rPr>
          <w:b/>
        </w:rPr>
        <w:t>資料日期：2026-10-07（見報 工商時報 10/07 11:51（夜間場 10/07 收錄））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★未具名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電子零組件－伺服器滑軌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維持（短線轉保守）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15,500 元（前值 15,500 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見報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工商時報 10/07 11:51（夜間場 10/07 收錄）</w:t>
            </w:r>
          </w:p>
        </w:tc>
      </w:tr>
    </w:tbl>
    <w:p>
      <w:r>
        <w:rPr>
          <w:b/>
        </w:rPr>
        <w:t>二、論點</w:t>
      </w:r>
    </w:p>
    <w:p>
      <w:r>
        <w:t>• 9 月營收 44.64 億元，月減 31%、年增 196%，終止連 6 個月創高；法人推測為部分機種專案出貨減少，處於 Vera Rubin 新舊平台轉換期。</w:t>
      </w:r>
    </w:p>
    <w:p>
      <w:r>
        <w:t>• 8 月自結 EPS 40.07 元，受匯率影響略低於預期。</w:t>
      </w:r>
    </w:p>
    <w:p>
      <w:r>
        <w:t>• 長線仍看好第 4 季 Vera Rubin 與 ASIC 平台放量、美國廠下半年量產與後續擴廠，目標價維持約 15,500 元。</w:t>
      </w:r>
    </w:p>
    <w:p>
      <w:r>
        <w:rPr>
          <w:b/>
        </w:rPr>
        <w:t>三、風險</w:t>
      </w:r>
    </w:p>
    <w:p>
      <w:r>
        <w:t>• 新平台放量速度不如預期，營收回升時程延後。</w:t>
      </w:r>
    </w:p>
    <w:p>
      <w:r>
        <w:t>• 法人表示不排除視營運表現擇機下修預估。</w:t>
      </w:r>
    </w:p>
    <w:p>
      <w:r>
        <w:t>• 匯率波動影響獲利。</w:t>
      </w:r>
    </w:p>
    <w:p>
      <w:r>
        <w:rPr>
          <w:b/>
        </w:rPr>
        <w:t>四、來源連結</w:t>
      </w:r>
    </w:p>
    <w:p>
      <w:r>
        <w:t>• 工商時報｜10／7盤中熱門焦點股（川湖9月營收「斷崖式」下滑、股價跳空跌停）（10/07 11:51）　https://www.ctee.com.tw/news/20261007700988-430201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