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261006｜報告總覽｜收盤</w:t>
      </w:r>
    </w:p>
    <w:p>
      <w:pPr>
        <w:pStyle w:val="Heading2"/>
      </w:pPr>
      <w:r>
        <w:rPr>
          <w:rFonts w:ascii="Microsoft JhengHei" w:hAnsi="Microsoft JhengHei" w:eastAsia="Microsoft JhengHei"/>
        </w:rPr>
        <w:t>台股券商研究報告　日報總覽</w:t>
      </w:r>
    </w:p>
    <w:p>
      <w:r>
        <w:rPr>
          <w:rFonts w:ascii="Microsoft JhengHei" w:hAnsi="Microsoft JhengHei" w:eastAsia="Microsoft JhengHei"/>
        </w:rPr>
        <w:t>收盤場次｜2026 年 10 月 6 日（星期二）　資料窗口：2026/10/06 07:40 – 14:20</w:t>
      </w:r>
    </w:p>
    <w:p>
      <w:r>
        <w:rPr>
          <w:rFonts w:ascii="Microsoft JhengHei" w:hAnsi="Microsoft JhengHei" w:eastAsia="Microsoft JhengHei"/>
        </w:rPr>
        <w:t>整理：旺來 wowwow31001　｜　本報告依公開新聞整理，非券商完整報告原稿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一、本場次重點摘要</w:t>
      </w:r>
    </w:p>
    <w:p>
      <w:r>
        <w:rPr>
          <w:rFonts w:ascii="Microsoft JhengHei" w:hAnsi="Microsoft JhengHei" w:eastAsia="Microsoft JhengHei"/>
        </w:rPr>
        <w:t>• 台積電（2330）：高盛重申買進，目標價由 3,100 元上調至 3,300 元；看好 AI 需求擴及 GPU、網路晶片與伺服器 CPU，2027／2028 年資本支出預估上修至 850／980 億美元（鉅亨網 10/06 09:20）。</w:t>
      </w:r>
    </w:p>
    <w:p>
      <w:r>
        <w:rPr>
          <w:rFonts w:ascii="Microsoft JhengHei" w:hAnsi="Microsoft JhengHei" w:eastAsia="Microsoft JhengHei"/>
        </w:rPr>
        <w:t>• 台股 10/06 開盤觸 49,968.92 點再創盤中新高，5 萬點前震盪拉回，終場收 49,822.55 點（+110.51，+0.22%），台積電收 2,585 元新高（中央社 13:44）。</w:t>
      </w:r>
    </w:p>
    <w:p>
      <w:r>
        <w:rPr>
          <w:rFonts w:ascii="Microsoft JhengHei" w:hAnsi="Microsoft JhengHei" w:eastAsia="Microsoft JhengHei"/>
        </w:rPr>
        <w:t>• 超微執行長蘇姿丰訪台拜會鴻海、廣達、華碩、宏碁與台積電，證實在台百億美元供應鏈投資將加碼（中央社 13:36）。</w:t>
      </w:r>
    </w:p>
    <w:p>
      <w:r>
        <w:rPr>
          <w:rFonts w:ascii="Microsoft JhengHei" w:hAnsi="Microsoft JhengHei" w:eastAsia="Microsoft JhengHei"/>
        </w:rPr>
        <w:t>• 自選股萬潤（6187）本場次無新具名評等或目標價。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半導體－晶圓代工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台積電(2330)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高盛證券 Goldman Sachs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買進（重申）；目標價上調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3,300 元（前值 3,100 元）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</w:rPr>
              <w:t>AI 需求擴及 GPU／網通／CPU，上修 2027–2028 年資本支出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三、市場與大盤</w:t>
      </w:r>
    </w:p>
    <w:p>
      <w:r>
        <w:rPr>
          <w:rFonts w:ascii="Microsoft JhengHei" w:hAnsi="Microsoft JhengHei" w:eastAsia="Microsoft JhengHei"/>
        </w:rPr>
        <w:t>• 加權指數 10/06 收 49,822.55 點（+110.51，+0.22%）、成交值約 9,759 億元，依中央社新聞值（證交所 FMTQIK 最新官方值為 10/05：49,712.04 點、成交值 12,110.41 億元；當日官方值發布後覆核）。</w:t>
      </w:r>
    </w:p>
    <w:p>
      <w:r>
        <w:rPr>
          <w:rFonts w:ascii="Microsoft JhengHei" w:hAnsi="Microsoft JhengHei" w:eastAsia="Microsoft JhengHei"/>
        </w:rPr>
        <w:t>• 融資餘額 6,351 億元（單日 +52.4 億）；擔保維持率 286.99%（較前日 +0.46）；信用風險戶數 16 戶（維持率不足 14｜追繳 2｜處分 0），較前日 +2 戶。以上沿用證交所 10/02 官方值（MI_MARGN／BFIJ4U_TREND 端點本場無法取得）。</w:t>
      </w:r>
    </w:p>
    <w:p>
      <w:r>
        <w:rPr>
          <w:rFonts w:ascii="Microsoft JhengHei" w:hAnsi="Microsoft JhengHei" w:eastAsia="Microsoft JhengHei"/>
        </w:rPr>
        <w:t>• 費城半導體 SOX 10/05 美股收 13,172.74（+0.27%）。</w:t>
      </w:r>
    </w:p>
    <w:p>
      <w:r>
        <w:rPr>
          <w:rFonts w:ascii="Microsoft JhengHei" w:hAnsi="Microsoft JhengHei" w:eastAsia="Microsoft JhengHei"/>
        </w:rPr>
        <w:t>• 當日資金流向前五族群（資料日期 10/05 收盤；證交所類股指數漲幅排名，GitHub Actions 自動擷取 data/sectors/latest.json）：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塑膠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+6.64%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南亞(1303)+10.00%、永裕(1323)+1.41%、富林-KY(1341)+0.68%、台塑(1301)+0.29%、勝悅-KY(1340)+0.19%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電子零組件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+5.10%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百容(2483)+10.00%、燿華(2367)+9.97%、川湖(2059)+9.96%、華通(2313)+9.96%、聯茂(6213)+9.96%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半導體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+2.84%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台亞(2340)+9.95%、富鼎(8261)+9.92%、創意(3443)+8.86%、麗正(2302)+7.20%、愛普*(6531)+5.50%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電腦及週邊設備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+2.29%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大眾控(3701)+9.93%、光寶科(2301)+5.86%、勤誠(8210)+5.83%、奇鋐(3017)+4.22%、技嘉(2376)+4.02%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光電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+2.19%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</w:rPr>
              <w:t>冠西電(2466)+9.93%、華興(6164)+9.92%、玉晶光(3406)+9.78%、鼎元(2426)+9.62%、大立光(3008)+7.00%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四、來源</w:t>
      </w:r>
    </w:p>
    <w:p>
      <w:r>
        <w:rPr>
          <w:rFonts w:ascii="Microsoft JhengHei" w:hAnsi="Microsoft JhengHei" w:eastAsia="Microsoft JhengHei"/>
        </w:rPr>
        <w:t>1. 中央社｜台積電收新高2585元 台股收漲110點49822點再寫新猷（10/06 13:44）　https://www.cna.com.tw/news/afe/202610060127.aspx</w:t>
      </w:r>
    </w:p>
    <w:p>
      <w:r>
        <w:rPr>
          <w:rFonts w:ascii="Microsoft JhengHei" w:hAnsi="Microsoft JhengHei" w:eastAsia="Microsoft JhengHei"/>
        </w:rPr>
        <w:t>2. 中央社｜超微蘇姿丰訪台密會台積電 證實在台百億美元投資將加碼（10/06 13:36）　https://www.cna.com.tw/news/afe/202610060124.aspx</w:t>
      </w:r>
    </w:p>
    <w:p>
      <w:r>
        <w:rPr>
          <w:rFonts w:ascii="Microsoft JhengHei" w:hAnsi="Microsoft JhengHei" w:eastAsia="Microsoft JhengHei"/>
        </w:rPr>
        <w:t>3. 中央社｜台積電聯發科回檔 台股盤中翻黑5萬點近關情怯（10/06 10:42）　https://www.cna.com.tw/news/afe/202610060046.aspx</w:t>
      </w:r>
    </w:p>
    <w:p>
      <w:r>
        <w:rPr>
          <w:rFonts w:ascii="Microsoft JhengHei" w:hAnsi="Microsoft JhengHei" w:eastAsia="Microsoft JhengHei"/>
        </w:rPr>
        <w:t>4. 鉅亨網｜3100→3300！高盛調高台積電目標價6.5% 看好AI帶動業績強勁成長（10/06 09:20；編譯陳韋廷）　https://news.cnyes.com/news/id/6622317</w:t>
      </w:r>
    </w:p>
    <w:p>
      <w:r>
        <w:rPr>
          <w:rFonts w:ascii="Microsoft JhengHei" w:hAnsi="Microsoft JhengHei" w:eastAsia="Microsoft JhengHei"/>
        </w:rPr>
        <w:t>5. 臺灣證券交易所｜FMTQIK（最新 10/05）、MI_MARGN／BFIJ4U_TREND（沿用 10/02）、MI_INDEX 類股（10/05，GitHub Actions 自動擷取）　https://www.twse.com.tw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