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8A6D1F"/>
          <w:sz w:val="32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  <w:sz w:val="21"/>
        </w:rPr>
        <w:t>早盤場次｜2026 年 9 月 21 日（星期一）　資料窗口：2026/09/20 08:10 – 2026/09/21 08:10</w:t>
      </w:r>
    </w:p>
    <w:p>
      <w:r>
        <w:rPr>
          <w:rFonts w:ascii="Microsoft JhengHei" w:hAnsi="Microsoft JhengHei" w:eastAsia="Microsoft JhengHei"/>
          <w:b w:val="0"/>
          <w:sz w:val="21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color w:val="8A6D1F"/>
          <w:sz w:val="25"/>
        </w:rPr>
        <w:t>一、本場次重點摘要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★★ 最重大｜摩根士丹利（大摩）釋出長達 60 頁的「2028 年全球 AI 半導體 vs CSP 資本支出成長」報告。大摩估全球前 14 大上市雲端服務供應商（CSP，不含主權 AI）2028 年總雲端資本支出將達近 1.6 兆美元，但整體年成長率放緩至 12%，低於 2027 年的 60% 與 2026 年的 99%；另一方面，AI 半導體 2023–2030 年整體潛在市場（TAM）年複合成長率高達 30%，2030 年上看 7,530 億美元，屆時將占全球半導體市場的一半，樂觀情境下雲端 AI 半導體 TAM 今年就可能上看 4,850 億美元。供應鏈中 AI、記憶體、封測、半導體設備與成熟製程都將受惠。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★★ 大摩看好的 23 檔台股：台積電（2330）、聯電（2303）、力積電（6770）、南亞科（2408）、華邦電（2344）、旺宏（2337）、日月光投控（3711）、京元電子（2449）、上詮（3363）、鴻勁（7769）、旺矽（6223）、穎崴（6515）、家登（3680）、萬潤（6187）、聯發科（2454）、世芯-KY（3661）、創意（3443）、愛普＊（6531）、信驊（5274）、譜瑞-KY（4966）、義隆（2458）、大聯大（3702）、文曄（3036）。★ 本則為產業報告之「看好名單」，原文未載各檔制式評等與個股目標價，依本站規則不另建個股摘要。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 大摩論點細節：輝達 2027 年營收預估成長 70%，有利台灣供應鏈；半導體端，京元電子與穎崴今年的輝達相關營收比重都高達 40%，台積電為 25%；各 CSP 極力開發 ASIC，有利世芯-KY 及聯發科等台廠。記憶體方面，全球 DRAM 供應成長持續落後於需求，即使計入中國長鑫存儲產能，2026 與 2027 年全球 HBM 市場供需缺口仍達 -17% 與 -15%。風險面：IC 設計廠可能因成本上升面臨毛利率逆風，非 AI 半導體的資源也可能被排擠。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 次重點｜法人圈走訪供應鏈後初步預估，台積電（2330）9 月營收有機會再創歷史新高、來到 5,200 億元水準，本業獲利能力將優於第 2 季（永豐投顧總經理黃柏棠、台新投顧總經理黃文清）。台股 9 月營收有望首度突破 6 兆元大關，上市櫃公司創歷史新高家數可望連續第四個月維持在 150 家以上。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 第三｜富邦投顧董事長陳奕光提出「八大利多」，本周指數區間估 46,257～48,000 點，若突破 9 月 8 日高點 47,578 點、並突破 0.809 黃金分割位階，將挑戰 48,218 點；第一金投顧董事長黃詣庭則認為上半周表現將優於下半周，看好中秋假期過後突破前波反彈高點 47,500 點、10 月挑戰歷史新高，本周區間估 46,000～48,000 點。兩者方向一致、節奏不同。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 產業面｜瑞銀（UBS）最新報告大幅上修全球 AI 資本支出預測：2026 年估 9,980 億美元、2027 年估 1.447 兆美元（2025 年為 5,060 億美元），2025 至 2027 年新增的近 1 兆美元投資中約 90% 來自記憶體支出攀升；記憶體占 AI 總資本支出比重將由 2025 年 14% 升至 2026 年 37%、2027 年 64%。資金與獲利流向將直接挹注亞洲記憶體產業。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 本場次無任何新的具名券商個股目標價或制式評等出爐（09/19 星期六、09/20 星期日，台股與美股皆休市），故不產出個股摘要，僅產日報總覽。</w:t>
      </w:r>
    </w:p>
    <w:p>
      <w:r>
        <w:rPr>
          <w:rFonts w:ascii="Microsoft JhengHei" w:hAnsi="Microsoft JhengHei" w:eastAsia="Microsoft JhengHei"/>
          <w:b/>
          <w:color w:val="8A6D1F"/>
          <w:sz w:val="25"/>
        </w:rPr>
        <w:t>二、依產業分組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產業／族群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半導體－全產業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摩根士丹利（大摩）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看好（★未載制式評等）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AI 半導體 TAM 2030 年上看 7,530 億美元、CAGR 30%；CSP 資本支出 2028 年成長放緩至 12%；點名 23 檔台股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半導體－記憶體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摩根士丹利（大摩）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正向（產業觀點）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DRAM 供應落後需求；2026／2027 年 HBM 供需缺口 -17%／-15%，含長鑫存儲產能仍嚴重供不應求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半導體－封測／測試介面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摩根士丹利（大摩）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正向（產業觀點）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京元電子、穎崴今年輝達相關營收比重各達 40%，台積電 25%；輝達 2027 年營收估 +70%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AI 基礎建設－資本支出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瑞銀（UBS）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正向（產業觀點）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全球 AI 資本支出 2026 年估 9,980 億、2027 年估 1.447 兆美元；90% 增量來自記憶體漲價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晶圓代工－權值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永豐投顧／台新投顧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正向（★未載制式評等）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法人估台積電 9 月營收上看 5,200 億元、再創新高，本業獲利優於 Q2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市場－大盤策略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富邦投顧 陳奕光／兆豐國際投顧 留政鈺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偏正向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八大利多護航，本周區間 46,257～48,000，突破 47,578 後挑戰 48,218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市場－大盤策略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第一金投顧 黃詣庭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偏正向但留意連假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上半周優於下半周；節後有望突破 47,500、10 月挑戰歷史新高；本周 46,000～48,000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市場－盤勢分析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富邦期貨 曹富凱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偏多（非制式評等）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油價與美債殖利率雙雙回落，移除壓抑科技股的兩項風險；外資現貨由賣轉買但期貨空方部位仍高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8A6D1F"/>
          <w:sz w:val="25"/>
        </w:rPr>
        <w:t>三、市場與大盤</w:t>
      </w:r>
    </w:p>
    <w:p>
      <w:r>
        <w:rPr>
          <w:rFonts w:ascii="Microsoft JhengHei" w:hAnsi="Microsoft JhengHei" w:eastAsia="Microsoft JhengHei"/>
          <w:b w:val="0"/>
          <w:sz w:val="21"/>
        </w:rPr>
        <w:t>★ 最近交易日仍為 2026/09/18（星期五）；09/19 星期六、09/20 星期日台股與美股皆休市，本場次無新的大盤交易數據，market.csv 不重複追加。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數值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變動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加權指數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47,180.75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+892.75（+1.93%）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09/18 收盤；重返 47K，週線 +995.9 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成交值（上市）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1.14 兆元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較前日 +31.8%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官方值 1,142,321,910,407 元（TWSE FMTQIK）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融資餘額（上市）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5,940 億元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單日 +46.4 億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09/18 數字，無新交易日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費城半導體 SOX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11,921.69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+2.78%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09/18 美股；道瓊 51,682.64 -0.18%、S&amp;P 7,650.50 +0.17%、那指 26,522.54 +0.39%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櫃買指數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412.68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+3.64%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09/18 收盤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1"/>
        </w:rPr>
        <w:t>★ 當日最強五族群（資料日 2026/09/18，最近交易日；資料源 TWSE MI_INDEX 產業分類指數）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收盤指數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漲跌%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綠能環保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+3.75%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+3.33%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+3.26%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其他電子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+2.92%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建材營造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+2.45%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1"/>
        </w:rPr>
        <w:t>★ 本場次因 TWSE MI_INDEX 端點受 web_fetch 來源白名單限制無法重新取得，五族群沿用 09/18（同一交易日）已驗證之資料，收盤指數欄位維持未載。</w:t>
      </w:r>
    </w:p>
    <w:p>
      <w:r>
        <w:rPr>
          <w:rFonts w:ascii="Microsoft JhengHei" w:hAnsi="Microsoft JhengHei" w:eastAsia="Microsoft JhengHei"/>
          <w:b w:val="0"/>
          <w:sz w:val="21"/>
        </w:rPr>
        <w:t>資金面：外資上周合計賣超 185 億元（連 3 周賣超），投信則連 4 周買超，內外資對作反映國際資金避險情緒升溫；外資主要賣超元大台灣50（0050）11.1 萬張、凱基台灣TOP50（009816）近 8.2 萬張、友達（2409）7.2 萬張、中鋼（2002）5.4 萬張、南亞（1303）4.3 萬張。外資台指期淨空單降至 7.61 萬餘口，與投信持有多單 7.51 萬餘口幾近持平。</w:t>
      </w:r>
    </w:p>
    <w:p>
      <w:r>
        <w:rPr>
          <w:rFonts w:ascii="Microsoft JhengHei" w:hAnsi="Microsoft JhengHei" w:eastAsia="Microsoft JhengHei"/>
          <w:b w:val="0"/>
          <w:sz w:val="21"/>
        </w:rPr>
        <w:t>本周變數：中秋連假（節前觀望氣氛）、9/24 川習二會（華府）、國際油價與美債殖利率走向、9/22 漢測轉上櫃。統計近十年中秋節後 20 個交易日，台股上漲機率 60%，後 60 日更達 90%、平均漲幅 4.8%。</w:t>
      </w:r>
    </w:p>
    <w:p>
      <w:r>
        <w:rPr>
          <w:rFonts w:ascii="Microsoft JhengHei" w:hAnsi="Microsoft JhengHei" w:eastAsia="Microsoft JhengHei"/>
          <w:b/>
          <w:color w:val="8A6D1F"/>
          <w:sz w:val="25"/>
        </w:rPr>
        <w:t>四、自選股追蹤</w:t>
      </w:r>
    </w:p>
    <w:p>
      <w:r>
        <w:rPr>
          <w:rFonts w:ascii="Microsoft JhengHei" w:hAnsi="Microsoft JhengHei" w:eastAsia="Microsoft JhengHei"/>
          <w:b w:val="0"/>
          <w:sz w:val="21"/>
        </w:rPr>
        <w:t>萬潤（6187）：★ 本場次有新進展——萬潤入列摩根士丹利（大摩）09/20 報告看好的 23 檔台股名單，為近期首次出現在具名外資產業報告的名單中。惟該報告未載萬潤之個股評等與目標價，故不建個股摘要。既有紀錄不變＝美銀買進 1,500、大摩增持（CPO 題材）、瑞銀 1,700（08/18）、高盛 1,550（07/10）；2026 Q2 EPS 8.53 元。</w:t>
      </w:r>
    </w:p>
    <w:p>
      <w:r>
        <w:rPr>
          <w:rFonts w:ascii="Microsoft JhengHei" w:hAnsi="Microsoft JhengHei" w:eastAsia="Microsoft JhengHei"/>
          <w:b/>
          <w:color w:val="8A6D1F"/>
          <w:sz w:val="25"/>
        </w:rPr>
        <w:t>五、待確認與資料缺口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高盛給上詮（3363）833 元、聯亞（3081）4,401 元之目標價，報告日仍未逐篇驗證，維持「待確認」。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大和資本給金像電（2368）1,380 元（前值 1,100）之報告日仍待確認。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2026/09/16、09/17、09/18 三個交易日的券商觀點缺口仍未回補（已知缺口：09/16「外資重申健策正向、調高奇鋐目標價」、09/17「南電、景碩 高盛喊買」、09/17「AI 測試強權 外資估近四成上漲空間」）。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大摩 23 檔名單中的家登（3680）為 processed.csv 首次出現之個股。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TWSE MI_INDEX（類股指數）與 MI_MARGN（融資餘額）端點本場次受 web_fetch 來源白名單限制無法直接取得；因無新交易日，改沿用 09/18 已驗證數字，不影響本場次正確性。下場次若有新交易日需優先確認可取得性。</w:t>
      </w:r>
    </w:p>
    <w:p>
      <w:r>
        <w:rPr>
          <w:rFonts w:ascii="Microsoft JhengHei" w:hAnsi="Microsoft JhengHei" w:eastAsia="Microsoft JhengHei"/>
          <w:b/>
          <w:color w:val="8A6D1F"/>
          <w:sz w:val="25"/>
        </w:rPr>
        <w:t>六、資料夾衛生（連續提醒）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日報資料夾內無副檔名檔案 ziEBWSro 仍需旺來手動刪除（掛載區不允許程式刪除）。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日報資料夾內另有 260920_報告總覽_早盤.docx.tmp.docx 與 260920_報告總覽_早盤.docx.tmp.html 兩個暫存殘檔，建議手動刪除（本場次產生 stocks.json 時已排除）。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旺來新聞站＼個股＼萬潤6187＼ 內存有 260709_GS_萬潤6187.pdf，違反公開站不放完整報告 PDF 之規則（.gitignore 已擋、不會上線），建議手動移至 研究報告＼個股＼萬潤6187＼。</w:t>
      </w:r>
    </w:p>
    <w:p>
      <w:r>
        <w:rPr>
          <w:rFonts w:ascii="Microsoft JhengHei" w:hAnsi="Microsoft JhengHei" w:eastAsia="Microsoft JhengHei"/>
          <w:b/>
          <w:color w:val="8A6D1F"/>
          <w:sz w:val="25"/>
        </w:rPr>
        <w:t>七、來源連結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經濟日報（2026/09/20 21:51）大摩：全球 AI 半導體需求成長快速 看好台積電、聯發科等23檔台股　https://money.udn.com/money/story/5607/9766731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經濟日報（2026/09/21 01:21）台股基本面行情將接棒、台積9月營收上看5,200億 大盤節後挑戰48K　https://money.udn.com/money/story/5607/9766832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工商時報（2026/09/21 03:00）抱股賞月 台股8利多護航　https://www.ctee.com.tw/news/20260921700046-439901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工商時報（2026/09/21 03:00）科技股吸金 台股多頭有撐　https://www.ctee.com.tw/news/20260921700217-439901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鉅亨網（2026/09/20 23:06）〈台股風向球〉升息利空出盡站回4萬7 惟提防中秋連假前賣壓　https://news.cnyes.com/news/id/6611485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鉅亨網｜AI資本支出90%增量來自記憶體！瑞銀上修預測、亞洲記憶體鏈可望受惠　https://news.cnyes.com/news/id/6611005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經濟日報（2026/09/21 03:15）9月21日 五件財經大事搶先看　https://money.udn.com/money/story/5607/9767020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經濟日報（2026/09/20 23:34）友達紅了！傳與台積電攜手衝面板級封裝 英特爾也上門談先進封裝合作　https://money.udn.com/money/story/5612/9766943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經濟日報｜川普要組 AI 軍 鴻海、廣達等具美國製造優勢 有望搶商機　https://money.udn.com/money/story/5612/9766833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經濟日報｜彭博：川習二會挑戰更大 專家預期最大成果可能只是雙方關係本身　https://money.udn.com/money/story/5599/9766851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經濟日報｜AI 需求、股利季調度、美元升值三力齊發 國銀外幣放款衝破兆元　https://money.udn.com/money/story/5613/9766844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經濟日報（2026/09/20 19:54）烏克蘭發動大規模無人機攻擊 擊中莫斯科地區煉油廠　https://money.udn.com/money/story/5599/9766556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經濟日報（2026/09/21 06:30）伊朗：已就重新開放荷莫茲海峽 向美方傳達條件　https://money.udn.com/money/story/5599/9767013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鉅亨網｜外資評等表（FactSet 共識，查核用；最新評等日 2026/09/18）　https://www.cnyes.com/twstock/board/ratediff.aspx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19"/>
        </w:rPr>
        <w:t>• 臺灣證券交易所｜每日市場成交資訊 FMTQIK（加權指數與成交值官方值）　https://openapi.twse.com.tw/v1/exchangeReport/FMTQIK</w:t>
      </w:r>
    </w:p>
    <w:p>
      <w:r>
        <w:rPr>
          <w:rFonts w:ascii="Microsoft JhengHei" w:hAnsi="Microsoft JhengHei" w:eastAsia="Microsoft JhengHei"/>
          <w:b w:val="0"/>
          <w:sz w:val="21"/>
        </w:rPr>
        <w:t>※ 本總覽依公開新聞整理，非完整報告。★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