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JhengHei" w:hAnsi="Microsoft JhengHei" w:eastAsia="Microsoft JhengHei"/>
        </w:rPr>
        <w:t>個股摘要｜摩根士丹利｜台積電2330</w:t>
      </w:r>
    </w:p>
    <w:p>
      <w:r>
        <w:t>台積電(2330)　摩根士丹利 Morgan Stanley：優於大盤；目標價上調，目標價 3,088 元（前值 待確認）</w:t>
      </w:r>
    </w:p>
    <w:p>
      <w:r>
        <w:t>資料日期：2026-10-07　｜　早盤場次　｜　浮水印：旺來 wowwow31001</w:t>
      </w:r>
    </w:p>
    <w:p>
      <w:pPr>
        <w:pStyle w:val="Heading2"/>
      </w:pPr>
      <w:r>
        <w:rPr>
          <w:rFonts w:ascii="Microsoft JhengHei" w:hAnsi="Microsoft JhengHei" w:eastAsia="Microsoft JhengHei"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t>券商</w:t>
            </w:r>
          </w:p>
        </w:tc>
        <w:tc>
          <w:tcPr>
            <w:tcW w:type="dxa" w:w="4320"/>
          </w:tcPr>
          <w:p>
            <w:r>
              <w:t>摩根士丹利 Morgan Stanley</w:t>
            </w:r>
          </w:p>
        </w:tc>
      </w:tr>
      <w:tr>
        <w:tc>
          <w:tcPr>
            <w:tcW w:type="dxa" w:w="4320"/>
          </w:tcPr>
          <w:p>
            <w:r>
              <w:t>類別</w:t>
            </w:r>
          </w:p>
        </w:tc>
        <w:tc>
          <w:tcPr>
            <w:tcW w:type="dxa" w:w="4320"/>
          </w:tcPr>
          <w:p>
            <w:r>
              <w:t>外資</w:t>
            </w:r>
          </w:p>
        </w:tc>
      </w:tr>
      <w:tr>
        <w:tc>
          <w:tcPr>
            <w:tcW w:type="dxa" w:w="4320"/>
          </w:tcPr>
          <w:p>
            <w:r>
              <w:t>產業</w:t>
            </w:r>
          </w:p>
        </w:tc>
        <w:tc>
          <w:tcPr>
            <w:tcW w:type="dxa" w:w="4320"/>
          </w:tcPr>
          <w:p>
            <w:r>
              <w:t>半導體－晶圓代工</w:t>
            </w:r>
          </w:p>
        </w:tc>
      </w:tr>
      <w:tr>
        <w:tc>
          <w:tcPr>
            <w:tcW w:type="dxa" w:w="4320"/>
          </w:tcPr>
          <w:p>
            <w:r>
              <w:t>評等</w:t>
            </w:r>
          </w:p>
        </w:tc>
        <w:tc>
          <w:tcPr>
            <w:tcW w:type="dxa" w:w="4320"/>
          </w:tcPr>
          <w:p>
            <w:r>
              <w:t>優於大盤；目標價上調</w:t>
            </w:r>
          </w:p>
        </w:tc>
      </w:tr>
      <w:tr>
        <w:tc>
          <w:tcPr>
            <w:tcW w:type="dxa" w:w="4320"/>
          </w:tcPr>
          <w:p>
            <w:r>
              <w:t>目標價</w:t>
            </w:r>
          </w:p>
        </w:tc>
        <w:tc>
          <w:tcPr>
            <w:tcW w:type="dxa" w:w="4320"/>
          </w:tcPr>
          <w:p>
            <w:r>
              <w:t>3,088 元（前值 待確認）</w:t>
            </w:r>
          </w:p>
        </w:tc>
      </w:tr>
      <w:tr>
        <w:tc>
          <w:tcPr>
            <w:tcW w:type="dxa" w:w="4320"/>
          </w:tcPr>
          <w:p>
            <w:r>
              <w:t>見報</w:t>
            </w:r>
          </w:p>
        </w:tc>
        <w:tc>
          <w:tcPr>
            <w:tcW w:type="dxa" w:w="4320"/>
          </w:tcPr>
          <w:p>
            <w:r>
              <w:t>工商時報 10/07 03:00</w:t>
            </w:r>
          </w:p>
        </w:tc>
      </w:tr>
    </w:tbl>
    <w:p>
      <w:pPr>
        <w:pStyle w:val="Heading2"/>
      </w:pPr>
      <w:r>
        <w:rPr>
          <w:rFonts w:ascii="Microsoft JhengHei" w:hAnsi="Microsoft JhengHei" w:eastAsia="Microsoft JhengHei"/>
        </w:rPr>
        <w:t>二、論點</w:t>
      </w:r>
    </w:p>
    <w:p>
      <w:r>
        <w:t>• 分析師詹家鴻預期台積電將把全年營收年增率財測由逾 40% 上調至 41%～45%，3 奈米需求強勁，第四季營收估季增 10%～15%。</w:t>
      </w:r>
    </w:p>
    <w:p>
      <w:r>
        <w:t>• 明年 7 奈米以下先進製程估漲價 5%～10%、成熟製程漲幅上看 3%，明年毛利率可能逼近 70%；明年資本支出估 750 億～800 億美元。</w:t>
      </w:r>
    </w:p>
    <w:p>
      <w:r>
        <w:t>• 法說三大觀察：是否與 Terafab 合作赴德州建廠、英特爾 3／2 奈米委外縮減後的資源分配、大光罩尺寸晶片需求因應。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三、風險</w:t>
      </w:r>
    </w:p>
    <w:p>
      <w:r>
        <w:t>• 英特爾擴大資本支出、委外需求縮減。</w:t>
      </w:r>
    </w:p>
    <w:p>
      <w:r>
        <w:t>• 海外擴廠（德州／亞利桑那）成本與時程不確定。</w:t>
      </w:r>
    </w:p>
    <w:p>
      <w:r>
        <w:t>• 新聞未載評等原文與前值，評等「優於大盤」依該行慣用體系推定，待確認。</w:t>
      </w:r>
    </w:p>
    <w:p>
      <w:pPr>
        <w:pStyle w:val="Heading2"/>
      </w:pPr>
      <w:r>
        <w:rPr>
          <w:rFonts w:ascii="Microsoft JhengHei" w:hAnsi="Microsoft JhengHei" w:eastAsia="Microsoft JhengHei"/>
        </w:rPr>
        <w:t>四、來源連結</w:t>
      </w:r>
    </w:p>
    <w:p>
      <w:r>
        <w:t>• 工商時報｜台積法說將至 外資先「升」奪人（10/07 03:00）　https://www.ctee.com.tw/news/20261007700081-430201</w:t>
      </w:r>
    </w:p>
    <w:p>
      <w:r>
        <w:t>※ 本摘要依公開新聞整理，非完整報告。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