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261030｜美系外資｜瑞昱2379</w:t>
      </w:r>
    </w:p>
    <w:p>
      <w:r>
        <w:rPr>
          <w:rFonts w:ascii="Microsoft JhengHei" w:hAnsi="Microsoft JhengHei" w:eastAsia="Microsoft JhengHei"/>
          <w:b w:val="0"/>
        </w:rPr>
        <w:t>瑞昱(2379)　美系外資（券商未具名）：買進（維持）、調升目標價，目標價 900 元</w:t>
      </w:r>
    </w:p>
    <w:p>
      <w:r>
        <w:rPr>
          <w:rFonts w:ascii="Microsoft JhengHei" w:hAnsi="Microsoft JhengHei" w:eastAsia="Microsoft JhengHei"/>
          <w:b w:val="0"/>
        </w:rPr>
        <w:t>資料日期：2026-10-30　｜　收盤場次（10/30 13:55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美系外資（報導未具名）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半導體－網通IC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買進（維持）、調升目標價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900 元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美系外資看好高速網通規格升級、Wi-Fi 7 滲透率提升（預估 2026 年 30%、2027 年約 40%），Wi-Fi 8 目標 2027 年下半年放量。</w:t>
      </w:r>
    </w:p>
    <w:p>
      <w:r>
        <w:rPr>
          <w:rFonts w:ascii="Microsoft JhengHei" w:hAnsi="Microsoft JhengHei" w:eastAsia="Microsoft JhengHei"/>
          <w:b w:val="0"/>
        </w:rPr>
        <w:t>• 管理層預期 AI 相關業務占比由目前約 7%～9% 中長期提升至 30% 以上；外資上修 2027、2028 年 EPS 各 15%，目標價調升至 900 元（前值原文未載）。</w:t>
      </w:r>
    </w:p>
    <w:p>
      <w:r>
        <w:rPr>
          <w:rFonts w:ascii="Microsoft JhengHei" w:hAnsi="Microsoft JhengHei" w:eastAsia="Microsoft JhengHei"/>
          <w:b w:val="0"/>
        </w:rPr>
        <w:t>• 同篇日系外資指第 3 季稅後純益約 41 億元、低於其預估 7% 但符合共識，維持「優於大盤」（未載目標價）。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PC 與消費性電子需求可能持續疲弱、客戶庫存調整。</w:t>
      </w:r>
    </w:p>
    <w:p>
      <w:r>
        <w:rPr>
          <w:rFonts w:ascii="Microsoft JhengHei" w:hAnsi="Microsoft JhengHei" w:eastAsia="Microsoft JhengHei"/>
          <w:b w:val="0"/>
        </w:rPr>
        <w:t>• 原物料價格上漲導致終端需求與庫存調整幅度超出預期。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中時新聞網｜《半導體》瑞昱不只Wi-Fi！AI伺服器、人形機器人全要 外資喊價900元（10/30 10:29）　https://www.chinatimes.com/realtimenews/20261030001682-260410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