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JhengHei" w:hAnsi="Microsoft JhengHei" w:eastAsia="Microsoft JhengHei"/>
          <w:b/>
          <w:color w:val="7A5E17"/>
          <w:sz w:val="32"/>
        </w:rPr>
        <w:t>261012｜未具名投顧｜貿聯-KY3665</w:t>
      </w:r>
    </w:p>
    <w:p>
      <w:r>
        <w:rPr>
          <w:rFonts w:ascii="Microsoft JhengHei" w:hAnsi="Microsoft JhengHei" w:eastAsia="Microsoft JhengHei"/>
        </w:rPr>
        <w:t>貿聯-KY(3665)　大型本國投顧（未具名）：調高獲利預估與目標價（數字未揭露，待確認）</w:t>
      </w:r>
    </w:p>
    <w:p>
      <w:r>
        <w:rPr>
          <w:rFonts w:ascii="Microsoft JhengHei" w:hAnsi="Microsoft JhengHei" w:eastAsia="Microsoft JhengHei"/>
        </w:rPr>
        <w:t>資料日期：2026-10-12　｜　盤後場次　｜　浮水印：旺來 wowwow31001</w:t>
      </w:r>
    </w:p>
    <w:p>
      <w:r>
        <w:rPr>
          <w:rFonts w:ascii="Microsoft JhengHei" w:hAnsi="Microsoft JhengHei" w:eastAsia="Microsoft JhengHei"/>
          <w:b/>
          <w:sz w:val="24"/>
        </w:rPr>
        <w:t>一、評等／目標價摘要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項目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內容</w:t>
            </w:r>
          </w:p>
        </w:tc>
      </w:tr>
      <w:tr>
        <w:tc>
          <w:tcPr>
            <w:tcW w:type="dxa" w:w="4320"/>
          </w:tcPr>
          <w:p>
            <w:r>
              <w:t>券商</w:t>
            </w:r>
          </w:p>
        </w:tc>
        <w:tc>
          <w:tcPr>
            <w:tcW w:type="dxa" w:w="4320"/>
          </w:tcPr>
          <w:p>
            <w:r>
              <w:t>★未具名（大型本國投顧）</w:t>
            </w:r>
          </w:p>
        </w:tc>
      </w:tr>
      <w:tr>
        <w:tc>
          <w:tcPr>
            <w:tcW w:type="dxa" w:w="4320"/>
          </w:tcPr>
          <w:p>
            <w:r>
              <w:t>類別</w:t>
            </w:r>
          </w:p>
        </w:tc>
        <w:tc>
          <w:tcPr>
            <w:tcW w:type="dxa" w:w="4320"/>
          </w:tcPr>
          <w:p>
            <w:r>
              <w:t>內資</w:t>
            </w:r>
          </w:p>
        </w:tc>
      </w:tr>
      <w:tr>
        <w:tc>
          <w:tcPr>
            <w:tcW w:type="dxa" w:w="4320"/>
          </w:tcPr>
          <w:p>
            <w:r>
              <w:t>產業</w:t>
            </w:r>
          </w:p>
        </w:tc>
        <w:tc>
          <w:tcPr>
            <w:tcW w:type="dxa" w:w="4320"/>
          </w:tcPr>
          <w:p>
            <w:r>
              <w:t>電子零組件－連接線束／資料中心互連</w:t>
            </w:r>
          </w:p>
        </w:tc>
      </w:tr>
      <w:tr>
        <w:tc>
          <w:tcPr>
            <w:tcW w:type="dxa" w:w="4320"/>
          </w:tcPr>
          <w:p>
            <w:r>
              <w:t>評等</w:t>
            </w:r>
          </w:p>
        </w:tc>
        <w:tc>
          <w:tcPr>
            <w:tcW w:type="dxa" w:w="4320"/>
          </w:tcPr>
          <w:p>
            <w:r>
              <w:t>待確認</w:t>
            </w:r>
          </w:p>
        </w:tc>
      </w:tr>
      <w:tr>
        <w:tc>
          <w:tcPr>
            <w:tcW w:type="dxa" w:w="4320"/>
          </w:tcPr>
          <w:p>
            <w:r>
              <w:t>目標價</w:t>
            </w:r>
          </w:p>
        </w:tc>
        <w:tc>
          <w:tcPr>
            <w:tcW w:type="dxa" w:w="4320"/>
          </w:tcPr>
          <w:p>
            <w:r>
              <w:t>上調（數字報導未揭露，待確認）</w:t>
            </w:r>
          </w:p>
        </w:tc>
      </w:tr>
    </w:tbl>
    <w:p>
      <w:r>
        <w:rPr>
          <w:rFonts w:ascii="Microsoft JhengHei" w:hAnsi="Microsoft JhengHei" w:eastAsia="Microsoft JhengHei"/>
          <w:b/>
          <w:sz w:val="24"/>
        </w:rPr>
        <w:t>二、論點</w:t>
      </w:r>
    </w:p>
    <w:p>
      <w:r>
        <w:rPr>
          <w:rFonts w:ascii="Microsoft JhengHei" w:hAnsi="Microsoft JhengHei" w:eastAsia="Microsoft JhengHei"/>
        </w:rPr>
        <w:t>• 9 月及第 3 季營收優於預期，部分來自美系 CSP 客戶新一代 ASIC 平台量產，SPE 半導體設備業務延續成長。</w:t>
      </w:r>
    </w:p>
    <w:p>
      <w:r>
        <w:rPr>
          <w:rFonts w:ascii="Microsoft JhengHei" w:hAnsi="Microsoft JhengHei" w:eastAsia="Microsoft JhengHei"/>
        </w:rPr>
        <w:t>• 9 月下旬併表 Interplex Datacom，強化機櫃、Busbar、水冷板、Socket、滑軌等 HPC 產品布局，提升單櫃內涵價值。</w:t>
      </w:r>
    </w:p>
    <w:p>
      <w:r>
        <w:rPr>
          <w:rFonts w:ascii="Microsoft JhengHei" w:hAnsi="Microsoft JhengHei" w:eastAsia="Microsoft JhengHei"/>
        </w:rPr>
        <w:t>• AI 伺服器升級至 800G／1.6T，看好明年 AEC 營收；光通訊產品預期 2028 年起成為資料互連主要成長動能；電源業務隨 HVDC 滲透率提升受惠。</w:t>
      </w:r>
    </w:p>
    <w:p>
      <w:r>
        <w:rPr>
          <w:rFonts w:ascii="Microsoft JhengHei" w:hAnsi="Microsoft JhengHei" w:eastAsia="Microsoft JhengHei"/>
          <w:b/>
          <w:sz w:val="24"/>
        </w:rPr>
        <w:t>三、風險</w:t>
      </w:r>
    </w:p>
    <w:p>
      <w:r>
        <w:rPr>
          <w:rFonts w:ascii="Microsoft JhengHei" w:hAnsi="Microsoft JhengHei" w:eastAsia="Microsoft JhengHei"/>
        </w:rPr>
        <w:t>• 報導未揭露券商名稱、評等與目標價。</w:t>
      </w:r>
    </w:p>
    <w:p>
      <w:r>
        <w:rPr>
          <w:rFonts w:ascii="Microsoft JhengHei" w:hAnsi="Microsoft JhengHei" w:eastAsia="Microsoft JhengHei"/>
        </w:rPr>
        <w:t>• 併購整合進度與綜效實現時程。</w:t>
      </w:r>
    </w:p>
    <w:p>
      <w:r>
        <w:rPr>
          <w:rFonts w:ascii="Microsoft JhengHei" w:hAnsi="Microsoft JhengHei" w:eastAsia="Microsoft JhengHei"/>
        </w:rPr>
        <w:t>• 美系 CSP 資本支出與 ASIC 平台量產節奏變化。</w:t>
      </w:r>
    </w:p>
    <w:p>
      <w:r>
        <w:rPr>
          <w:rFonts w:ascii="Microsoft JhengHei" w:hAnsi="Microsoft JhengHei" w:eastAsia="Microsoft JhengHei"/>
          <w:b/>
          <w:sz w:val="24"/>
        </w:rPr>
        <w:t>四、來源連結</w:t>
      </w:r>
    </w:p>
    <w:p>
      <w:r>
        <w:rPr>
          <w:rFonts w:ascii="Microsoft JhengHei" w:hAnsi="Microsoft JhengHei" w:eastAsia="Microsoft JhengHei"/>
        </w:rPr>
        <w:t>• 經濟日報｜併購效應逐漸顯現 法人調升貿聯獲利預估值及目標價（10/12 13:14）　https://money.udn.com/money/story/5607/9809276</w:t>
      </w:r>
    </w:p>
    <w:p>
      <w:r>
        <w:rPr>
          <w:rFonts w:ascii="Microsoft JhengHei" w:hAnsi="Microsoft JhengHei" w:eastAsia="Microsoft JhengHei"/>
        </w:rPr>
        <w:t>※ 本摘要依公開新聞整理，非完整報告。</w:t>
      </w:r>
    </w:p>
    <w:sectPr w:rsidR="00FC693F" w:rsidRPr="0006063C" w:rsidSect="00034616">
      <w:headerReference w:type="default" r:id="rId9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