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260920｜高盛｜全新2455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全新(2455)　高盛證券：買進 Buy（維持）、目標價 793 元（前值 505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高盛證券 Goldman Sachs（★具名）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光通訊－砷化鎵磊晶／AI 資料中心光模組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793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505 元（上修 +57.0%）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+267%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高盛表示全新光電月營收動能可望一路旺到 12 月。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推升 2026 年第 3 季與第 4 季營收分別達 44%、23% 的季增高成長。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高毛利的 AI 資料中心光通訊產品比重提升，將持續帶動整體毛利率優化。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產業背景：高盛估全球光模組市場 2026 年 680 億美元、2027 年 1,310 億美元、2028 年 1,480 億美元。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267%，目標價 793 元的上檔空間須以最新股價重新計算。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營收動能「旺到 12 月」為短期能見度，2027 年之後的訂單能見度原文未載。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★原文未列風險章節，亦未載計價基礎（本益比倍數）。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2026-09-19 場次曾記錄高盛對上詮(3363)／聯亞(3081)／全新(2455)三檔買進，其中全新 793 元標為「★待確認」。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本場次經濟日報 09/20 稿明確載為「505 → 793 元、維持買進」，★待確認解除。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上詮 833 元、聯亞 4,401 元兩筆仍維持待確認狀態，未取得前值與報告日。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經濟日報（2026/09/18）高盛看好光模組需求 喊買上詮、聯亞、全新　https://money.udn.com/money/story/5607/9762994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本場次因 sandbox 環境限制未產出 Word 版（.docx），待環境恢復後補轉並補浮水印。｜旺來 @wowwow31001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