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Microsoft JhengHei" w:hAnsi="Microsoft JhengHei" w:eastAsia="Microsoft JhengHei" w:cs="Microsoft JhengHei"/>
          <w:b/>
          <w:color w:val="A98B3F"/>
          <w:sz w:val="32"/>
        </w:rPr>
        <w:t>260920｜大摩｜創意3443</w:t>
      </w:r>
    </w:p>
    <w:p>
      <w:pPr>
        <w:spacing w:after="200"/>
      </w:pPr>
      <w:r>
        <w:rPr>
          <w:rFonts w:ascii="Microsoft JhengHei" w:hAnsi="Microsoft JhengHei" w:eastAsia="Microsoft JhengHei" w:cs="Microsoft JhengHei"/>
          <w:b w:val="0"/>
          <w:color w:val="808080"/>
          <w:sz w:val="17"/>
        </w:rPr>
        <w:t>⚠ 本頁為新聞整理摘要 依公開新聞整理（來源見文末），非券商原始報告、非投資建議。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創意(3443)　摩根士丹利（大摩）：優於大盤 Overweight（維持）、目標價 6,288 元（前值 5,688 元）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資料日期：2026-09-20　｜　早盤場次　｜　浮水印：旺來 wowwow31001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一、評等與目標價摘要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項目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內容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報告見報日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2026-09-20（經濟日報彙整近月外資報告）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券商／機構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摩根士丹利 Morgan Stanley（★具名）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外資／內資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產業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半導體－ASIC 設計服務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投資評等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優於大盤（維持）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目標價（新）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6,288 元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目標價（前值）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5,688 元（上修 +10.5%）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今年來股價漲幅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+236.4%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資料型態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新聞報導轉述，非完整報告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二、投資論點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大摩維持優於大盤評等並上修目標價，列入近月外資「喊買升價股」名單。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★本次上修之細部理由原文未載。背景：創意 09/18 盤中曾攻上漲停，AI ASIC 設計服務題材為近期主軸。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★網路另有流傳「大摩調升創意目標價至 4,888 元、與 Google 自研 CPU 及特斯拉 AI5 有關」之說法，惟該數字與本次經濟日報所載 5,688 → 6,288 元不符，且無法逐篇驗證出處與日期，本摘要不予採用，列為待查。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三、風險與注意事項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今年來股價已漲 236.4%，本次目標價上修幅度僅 10.5%，評價與股價的相對位置須留意。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ASIC 設計服務的營收認列與客戶專案進度高度相關，單一大客戶變動影響顯著。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★原文未列風險章節，亦未載計價基礎。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四、與既有紀錄的對照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2026-09-14 本土投顧曾對創意出具含目標價之報告（收盤 6,400 元一帶）。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大摩對創意歷史紀錄另有 3,288 元（2026 年 1 月）一筆，與本次 5,688 → 6,288 元屬不同期間。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五、來源連結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經濟日報（2026/09/20 02:18）Q4投資攻略來了 外資升價股聚光 頎邦、緯創等入加碼名單　https://money.udn.com/money/story/5607/9765424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※ 本摘要依公開新聞整理，非完整報告。★ 標示處為原文未載或表述模糊，未自行推定；數字不確定者已標「待確認」。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 w:val="0"/>
          <w:color w:val="808080"/>
          <w:sz w:val="17"/>
        </w:rPr>
        <w:t>本場次因 sandbox 環境限制未產出 Word 版（.docx），待環境恢復後補轉並補浮水印。｜旺來 @wowwow31001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