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260919｜花旗環球｜奇鋐3017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奇鋐(3017)　花旗環球：買進 Buy（維持）、目標價 4,350 元（前值 3,800 元，+14.4%）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資料日期：2026-09-19　｜　補製於 09/20 盤後場次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2026-09-19（經濟日報 00:22）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花旗環球證券 Citigroup（★具名）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電子零組件－散熱／伺服器水冷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4,350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3,800 元（上修 +14.4%）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報告日收盤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09/18 收 3,430 元（+245），距目標價約 26.8%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水冷板產能與出貨量上修，花旗對 ASIC 水冷需求的看法轉為更積極。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2026／2027／2028 年獲利預測分別調升 3%／13%／16%。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預估 2027 年營收年增 50%、毛利率升至 34.9%（年增 2.2 個百分點）。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估 2027 年 ASIC 占水冷營收比重可能突破 50%；因水冷板需求持續大於供給，2027 年將展開新一輪擴產。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高度綁定 ASIC 與 Vera Rubin 出貨時程，任一專案遞延或水冷滲透率不如預期，即壓縮評價。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現價已反映相當程度成長；★原文未載計價基礎（本益比倍數）。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★原文未列風險章節，本段為依報導內容之一般性提醒。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同一檔目前三組數字並存：麥格理 4,600 元（優於大盤，09/20 確認、前值 4,250）、花旗 4,350 元（本頁）、FactSet 共識 4,000 元（評等日 09/18）。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三者分歧約 15%，屬同一族群不同機構的估值差異，單一機構數字不宜視為市場共識。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經濟日報（2026/09/19 00:22）花旗上修獲利預估與目標價 奇鋐、雙鴻看旺 外資喊買　https://money.udn.com/money/story/5607/9764013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 散熱股又有大消息？花旗喊買奇鋐、雙鴻 目標價齊升逾14%　https://money.udn.com/money/story/5607/9764569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 外資評等表（FactSet 共識對照）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260919_花旗環球_奇鋐3017.docx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