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260920｜高盛｜昇達科3491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昇達科(3491)　高盛證券：買進 Buy（維持）、目標價 2,557 元（前值 2,513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高盛證券 Goldman Sachs（★具名）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微波通訊元件／光通訊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2,557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2,513 元（上修 +1.8%）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+130.4%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高盛維持買進評等，本次為小幅微調（+1.8%），列入近月外資「喊買升價股」名單。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★本次上修之細部理由原文未載。產業背景：高盛對光通訊族群整體維持正向，估全球光模組市場 2026 年 680 億美元增至 2028 年 1,480 億美元。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130.4%，目標價僅上修 1.8%，為本場次 9 檔中調整幅度最小者之一，顯示評價已接近券商估值上緣。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2026-09-14 場次曾記錄美系外資對昇達科出具含目標價之報告（既有紀錄，機構名未具名）。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本次為高盛具名紀錄，且首次載明前值 2,513 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260920_高盛_昇達科3491.docx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