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Microsoft JhengHei" w:hAnsi="Microsoft JhengHei" w:eastAsia="Microsoft JhengHei" w:cs="Microsoft JhengHei"/>
          <w:b/>
          <w:color w:val="A98B3F"/>
          <w:sz w:val="32"/>
        </w:rPr>
        <w:t>260920｜野村｜頎邦6147</w:t>
      </w:r>
    </w:p>
    <w:p>
      <w:pPr>
        <w:spacing w:after="200"/>
      </w:pPr>
      <w:r>
        <w:rPr>
          <w:rFonts w:ascii="Microsoft JhengHei" w:hAnsi="Microsoft JhengHei" w:eastAsia="Microsoft JhengHei" w:cs="Microsoft JhengHei"/>
          <w:b w:val="0"/>
          <w:color w:val="808080"/>
          <w:sz w:val="17"/>
        </w:rPr>
        <w:t>⚠ 本頁為新聞整理摘要 依公開新聞整理（來源見文末），非券商原始報告、非投資建議。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頎邦(6147)　野村證券：買進 Buy（由「中立」調升）、目標價 270 元（前值 171 元）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資料日期：2026-09-20　｜　早盤場次　｜　浮水印：旺來 wowwow31001</w:t>
      </w:r>
    </w:p>
    <w:p>
      <w:pPr>
        <w:spacing w:before="200" w:after="80"/>
      </w:pPr>
      <w:r>
        <w:rPr>
          <w:rFonts w:ascii="Microsoft JhengHei" w:hAnsi="Microsoft JhengHei" w:eastAsia="Microsoft JhengHei" w:cs="Microsoft JhengHei"/>
          <w:b/>
          <w:color w:val="A98B3F"/>
          <w:sz w:val="24"/>
        </w:rPr>
        <w:t>一、評等與目標價摘要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/>
                <w:sz w:val="17"/>
              </w:rPr>
              <w:t>項目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/>
                <w:sz w:val="17"/>
              </w:rPr>
              <w:t>內容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報告見報日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2026-09-20（經濟日報彙整近月外資報告）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券商／機構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野村證券 Nomura（★具名）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外資／內資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外資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產業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半導體－封測／驅動IC、矽光子金凸塊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投資評等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買進（由中立強勢調升，本場次 9 檔中唯一評等升等）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目標價（新）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270 元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目標價（前值）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171 元（上修 +57.9%）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今年來股價漲幅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+324.8%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資料型態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新聞報導轉述，非完整報告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Microsoft JhengHei" w:hAnsi="Microsoft JhengHei" w:eastAsia="Microsoft JhengHei" w:cs="Microsoft JhengHei"/>
          <w:b/>
          <w:color w:val="A98B3F"/>
          <w:sz w:val="24"/>
        </w:rPr>
        <w:t>二、投資論點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• 矽光子市場需求強勁，加上新案進展，構成本次升等的主要基礎。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• 韓國驅動 IC（DDIC）大廠供應鏈重組，帶來「AI 漣漪效應」，訂單外溢至台系封測。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• 野村大幅上調財務預測：2026、2027、2028 年 EPS 分別估 5.77 元、9.04 元、10.60 元。</w:t>
      </w:r>
    </w:p>
    <w:p>
      <w:pPr>
        <w:spacing w:before="200" w:after="80"/>
      </w:pPr>
      <w:r>
        <w:rPr>
          <w:rFonts w:ascii="Microsoft JhengHei" w:hAnsi="Microsoft JhengHei" w:eastAsia="Microsoft JhengHei" w:cs="Microsoft JhengHei"/>
          <w:b/>
          <w:color w:val="A98B3F"/>
          <w:sz w:val="24"/>
        </w:rPr>
        <w:t>三、風險與注意事項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• 今年來股價已漲 324.8%，目標價 270 元對應的上檔空間須以最新股價重新計算；★原文未載計價基礎（本益比倍數）。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• 矽光子金凸塊與 DDIC 轉單屬新業務，量產時程與良率為主要不確定因素。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• ★原文未列風險章節，本段為依報導內容之一般性提醒。</w:t>
      </w:r>
    </w:p>
    <w:p>
      <w:pPr>
        <w:spacing w:before="200" w:after="80"/>
      </w:pPr>
      <w:r>
        <w:rPr>
          <w:rFonts w:ascii="Microsoft JhengHei" w:hAnsi="Microsoft JhengHei" w:eastAsia="Microsoft JhengHei" w:cs="Microsoft JhengHei"/>
          <w:b/>
          <w:color w:val="A98B3F"/>
          <w:sz w:val="24"/>
        </w:rPr>
        <w:t>四、與既有紀錄的對照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• 投顧研究機構（★未具名）2026-09-02 初評、09-14 重申「買進」250 元。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• FactSet 共識評等日 2026-09-15：符合市場、目標價 250 → 260 元。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• 野村 270 元高於上述兩者，為目前紀錄中最高。</w:t>
      </w:r>
    </w:p>
    <w:p>
      <w:pPr>
        <w:spacing w:before="200" w:after="80"/>
      </w:pPr>
      <w:r>
        <w:rPr>
          <w:rFonts w:ascii="Microsoft JhengHei" w:hAnsi="Microsoft JhengHei" w:eastAsia="Microsoft JhengHei" w:cs="Microsoft JhengHei"/>
          <w:b/>
          <w:color w:val="A98B3F"/>
          <w:sz w:val="24"/>
        </w:rPr>
        <w:t>五、來源連結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• 經濟日報（2026/09/20 02:18）Q4投資攻略來了 外資升價股聚光 頎邦、緯創等入加碼名單　https://money.udn.com/money/story/5607/9765424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• 鉅亨網 外資評等表（FactSet 共識對照）　https://www.cnyes.com/twstock/board/ratediff.aspx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※ 本摘要依公開新聞整理，非完整報告。★ 標示處為原文未載或表述模糊，未自行推定；數字不確定者已標「待確認」。</w:t>
      </w:r>
    </w:p>
    <w:p>
      <w:pPr>
        <w:spacing w:after="40"/>
      </w:pPr>
      <w:r>
        <w:rPr>
          <w:rFonts w:ascii="Microsoft JhengHei" w:hAnsi="Microsoft JhengHei" w:eastAsia="Microsoft JhengHei" w:cs="Microsoft JhengHei"/>
          <w:b w:val="0"/>
          <w:color w:val="808080"/>
          <w:sz w:val="17"/>
        </w:rPr>
        <w:t>Word 版下載： 260920_野村_頎邦6147.docx ｜旺來 @wowwow31001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