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260929｜報告總覽｜收盤</w:t>
      </w:r>
    </w:p>
    <w:p>
      <w:r>
        <w:rPr>
          <w:b w:val="0"/>
        </w:rPr>
        <w:t>台股券商研究報告　日報總覽</w:t>
      </w:r>
    </w:p>
    <w:p>
      <w:r>
        <w:rPr>
          <w:b w:val="0"/>
        </w:rPr>
        <w:t>收盤場次｜2026 年 9 月 29 日（星期二）　資料窗口：2026/09/29 07:10 – 14:10</w:t>
      </w:r>
    </w:p>
    <w:p>
      <w:r>
        <w:rPr>
          <w:b w:val="0"/>
        </w:rPr>
        <w:t>整理：旺來 wowwow31001　｜　本報告依公開新聞整理，非券商完整報告原稿</w:t>
      </w:r>
    </w:p>
    <w:p>
      <w:r>
        <w:rPr>
          <w:b/>
        </w:rPr>
        <w:t>一、本場次重點摘要</w:t>
      </w:r>
    </w:p>
    <w:p>
      <w:r>
        <w:rPr>
          <w:b w:val="0"/>
        </w:rPr>
        <w:t>• 聯發科（2454）：美系外資（新聞未具名）最新報告指 Google TPU v9（代號 Humufish）拉貨需求強勁，估 2028 年 ASIC 營收上看 540 億美元，目標價由 5,588 元上修至 6,188 元（NOWnews 09/29 13:44）。</w:t>
      </w:r>
    </w:p>
    <w:p>
      <w:r>
        <w:rPr>
          <w:b w:val="0"/>
        </w:rPr>
        <w:t>• 聯發科當日收 4,910 元、重挫 375 元（-7.1%），市場盛傳 TPU v9 開發進度、訂單分配與客戶驗證出現不確定性；外資目標價上修與股價走勢出現落差。</w:t>
      </w:r>
    </w:p>
    <w:p>
      <w:r>
        <w:rPr>
          <w:b w:val="0"/>
        </w:rPr>
        <w:t>• 台股節後首日收 47,631.96 點，跌 392.64 點（-0.82%），成交值 7,850.39 億元；油價與美債殖利率走高為主要壓力。世界先進（5347）逆勢漲逾 7%、友達（2409）漲逾 2%。</w:t>
      </w:r>
    </w:p>
    <w:p>
      <w:r>
        <w:rPr>
          <w:b w:val="0"/>
        </w:rPr>
        <w:t>• 自選股萬潤（6187）本場次無新具名評等或目標價。</w:t>
      </w:r>
    </w:p>
    <w:p>
      <w:r>
        <w:rPr>
          <w:b/>
        </w:rP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產業</w:t>
            </w:r>
          </w:p>
        </w:tc>
        <w:tc>
          <w:tcPr>
            <w:tcW w:type="dxa" w:w="1440"/>
          </w:tcPr>
          <w:p>
            <w:r>
              <w:t>個股</w:t>
            </w:r>
          </w:p>
        </w:tc>
        <w:tc>
          <w:tcPr>
            <w:tcW w:type="dxa" w:w="1440"/>
          </w:tcPr>
          <w:p>
            <w:r>
              <w:t>券商</w:t>
            </w:r>
          </w:p>
        </w:tc>
        <w:tc>
          <w:tcPr>
            <w:tcW w:type="dxa" w:w="1440"/>
          </w:tcPr>
          <w:p>
            <w:r>
              <w:t>評等</w:t>
            </w:r>
          </w:p>
        </w:tc>
        <w:tc>
          <w:tcPr>
            <w:tcW w:type="dxa" w:w="1440"/>
          </w:tcPr>
          <w:p>
            <w:r>
              <w:t>目標價</w:t>
            </w:r>
          </w:p>
        </w:tc>
        <w:tc>
          <w:tcPr>
            <w:tcW w:type="dxa" w:w="1440"/>
          </w:tcPr>
          <w:p>
            <w:r>
              <w:t>重點</w:t>
            </w:r>
          </w:p>
        </w:tc>
      </w:tr>
      <w:tr>
        <w:tc>
          <w:tcPr>
            <w:tcW w:type="dxa" w:w="1440"/>
          </w:tcPr>
          <w:p>
            <w:r>
              <w:t>IC設計－手機晶片／AI ASIC</w:t>
            </w:r>
          </w:p>
        </w:tc>
        <w:tc>
          <w:tcPr>
            <w:tcW w:type="dxa" w:w="1440"/>
          </w:tcPr>
          <w:p>
            <w:r>
              <w:t>聯發科(2454)</w:t>
            </w:r>
          </w:p>
        </w:tc>
        <w:tc>
          <w:tcPr>
            <w:tcW w:type="dxa" w:w="1440"/>
          </w:tcPr>
          <w:p>
            <w:r>
              <w:t>★未具名（美系外資）</w:t>
            </w:r>
          </w:p>
        </w:tc>
        <w:tc>
          <w:tcPr>
            <w:tcW w:type="dxa" w:w="1440"/>
          </w:tcPr>
          <w:p>
            <w:r>
              <w:t>調升目標價</w:t>
            </w:r>
          </w:p>
        </w:tc>
        <w:tc>
          <w:tcPr>
            <w:tcW w:type="dxa" w:w="1440"/>
          </w:tcPr>
          <w:p>
            <w:r>
              <w:t>6,188 元（前值 5,588 元）</w:t>
            </w:r>
          </w:p>
        </w:tc>
        <w:tc>
          <w:tcPr>
            <w:tcW w:type="dxa" w:w="1440"/>
          </w:tcPr>
          <w:p>
            <w:r>
              <w:t>TPU v9 需求強；2028 年 ASIC 營收估 540 億美元</w:t>
            </w:r>
          </w:p>
        </w:tc>
      </w:tr>
    </w:tbl>
    <w:p>
      <w:r>
        <w:rPr>
          <w:b/>
        </w:rPr>
        <w:t>三、市場與大盤</w:t>
      </w:r>
    </w:p>
    <w:p>
      <w:r>
        <w:rPr>
          <w:b w:val="0"/>
        </w:rPr>
        <w:t>• 09/29 加權指數收 47,631.96 點（-392.64，-0.82%），開盤 47,873.89、最高 48,045.13、最低 47,573.09；成交值 7,850.39 億元（中央社／中時新聞網，證交所 FMTQIK 尚未更新 09/29）。上漲 381 家、下跌 602 家。</w:t>
      </w:r>
    </w:p>
    <w:p>
      <w:r>
        <w:rPr>
          <w:b w:val="0"/>
        </w:rPr>
        <w:t>• 台積電（2330）收 2,475 元平盤；聯發科（2454）-7.1%；台達電（2308）跌逾 5%。</w:t>
      </w:r>
    </w:p>
    <w:p>
      <w:r>
        <w:rPr>
          <w:b w:val="0"/>
        </w:rPr>
        <w:t>• 擔保維持率 286.56%（較前日 +1.24）；信用風險戶數 9 戶（維持率不足 7｜追繳 0｜處分 2）；融資餘額 6,049 億元（單日 +18.2 億）。以上為 09/22 官方值（本排程無法讀取證交所 rwd 端點）。</w:t>
      </w:r>
    </w:p>
    <w:p>
      <w:r>
        <w:rPr>
          <w:b w:val="0"/>
        </w:rPr>
        <w:t>• 當日資金流向前五族群（★資料日期 09/22 收盤，09/29 類股資料排程無法讀取）：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排名</w:t>
            </w:r>
          </w:p>
        </w:tc>
        <w:tc>
          <w:tcPr>
            <w:tcW w:type="dxa" w:w="2160"/>
          </w:tcPr>
          <w:p>
            <w:r>
              <w:t>族群</w:t>
            </w:r>
          </w:p>
        </w:tc>
        <w:tc>
          <w:tcPr>
            <w:tcW w:type="dxa" w:w="2160"/>
          </w:tcPr>
          <w:p>
            <w:r>
              <w:t>漲跌%</w:t>
            </w:r>
          </w:p>
        </w:tc>
        <w:tc>
          <w:tcPr>
            <w:tcW w:type="dxa" w:w="2160"/>
          </w:tcPr>
          <w:p>
            <w:r>
              <w:t>最強 5 檔（漲跌%）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電子零組件</w:t>
            </w:r>
          </w:p>
        </w:tc>
        <w:tc>
          <w:tcPr>
            <w:tcW w:type="dxa" w:w="2160"/>
          </w:tcPr>
          <w:p>
            <w:r>
              <w:t>+2.20%</w:t>
            </w:r>
          </w:p>
        </w:tc>
        <w:tc>
          <w:tcPr>
            <w:tcW w:type="dxa" w:w="2160"/>
          </w:tcPr>
          <w:p>
            <w:r>
              <w:t>南電(8046)+9.91%、欣興(3037)+9.80%、嘉澤(3533)+9.75%、定穎投控(3715)+8.44%、揚博(2493)+6.28%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光電</w:t>
            </w:r>
          </w:p>
        </w:tc>
        <w:tc>
          <w:tcPr>
            <w:tcW w:type="dxa" w:w="2160"/>
          </w:tcPr>
          <w:p>
            <w:r>
              <w:t>+1.18%</w:t>
            </w:r>
          </w:p>
        </w:tc>
        <w:tc>
          <w:tcPr>
            <w:tcW w:type="dxa" w:w="2160"/>
          </w:tcPr>
          <w:p>
            <w:r>
              <w:t>友達(2409)+9.90%、台表科(6278)+9.77%、牧德(3563)+7.73%、冠西電(2466)+5.00%、彩晶(6116)+4.39%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電機機械</w:t>
            </w:r>
          </w:p>
        </w:tc>
        <w:tc>
          <w:tcPr>
            <w:tcW w:type="dxa" w:w="2160"/>
          </w:tcPr>
          <w:p>
            <w:r>
              <w:t>+1.04%</w:t>
            </w:r>
          </w:p>
        </w:tc>
        <w:tc>
          <w:tcPr>
            <w:tcW w:type="dxa" w:w="2160"/>
          </w:tcPr>
          <w:p>
            <w:r>
              <w:t>高力(8996)+9.97%、大量(3167)+7.20%、中砂(1560)+3.94%、亞德客-KY(1590)+1.61%、鑽全(1527)+0.77%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水泥</w:t>
            </w:r>
          </w:p>
        </w:tc>
        <w:tc>
          <w:tcPr>
            <w:tcW w:type="dxa" w:w="2160"/>
          </w:tcPr>
          <w:p>
            <w:r>
              <w:t>+0.97%</w:t>
            </w:r>
          </w:p>
        </w:tc>
        <w:tc>
          <w:tcPr>
            <w:tcW w:type="dxa" w:w="2160"/>
          </w:tcPr>
          <w:p>
            <w:r>
              <w:t>台泥(1101)+1.66%、台泥乙特(1101B)+0.58%、亞泥(1102)+0.57%、信大(1109)-0.37%、嘉泥(1103)-0.38%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其他電子</w:t>
            </w:r>
          </w:p>
        </w:tc>
        <w:tc>
          <w:tcPr>
            <w:tcW w:type="dxa" w:w="2160"/>
          </w:tcPr>
          <w:p>
            <w:r>
              <w:t>+0.94%</w:t>
            </w:r>
          </w:p>
        </w:tc>
        <w:tc>
          <w:tcPr>
            <w:tcW w:type="dxa" w:w="2160"/>
          </w:tcPr>
          <w:p>
            <w:r>
              <w:t>連宇(2482)+2.82%、致茂(2360)+2.74%、無敵(8201)+2.50%、尖點(8021)+2.36%、柏騰(3518)+1.90%</w:t>
            </w:r>
          </w:p>
        </w:tc>
      </w:tr>
    </w:tbl>
    <w:p>
      <w:r>
        <w:rPr>
          <w:b/>
        </w:rPr>
        <w:t>四、來源</w:t>
      </w:r>
    </w:p>
    <w:p>
      <w:r>
        <w:rPr>
          <w:b w:val="0"/>
        </w:rPr>
        <w:t>1. NOWnews｜聯發科跌破5000元！外資喊這目標價 ASIC業務成後市關鍵（09/29 13:44）（https://www.nownews.com/news/6878981）</w:t>
      </w:r>
    </w:p>
    <w:p>
      <w:r>
        <w:rPr>
          <w:b w:val="0"/>
        </w:rPr>
        <w:t>2. 中時新聞網｜2大利空夾擊 台股收盤重挫392點！台積電收最低殺回平盤（09/29 13:34）（https://www.chinatimes.com/realtimenews/20260929002565-260410）</w:t>
      </w:r>
    </w:p>
    <w:p>
      <w:r>
        <w:rPr>
          <w:b w:val="0"/>
        </w:rPr>
        <w:t>3. 中央社｜台股跌392.64點（09/29）（https://www.cna.com.tw/news/afe/202609290130.aspx）</w:t>
      </w:r>
    </w:p>
    <w:p>
      <w:r>
        <w:rPr>
          <w:b w:val="0"/>
        </w:rPr>
        <w:t>4. 臺灣證券交易所｜FMTQIK 每日市場成交資訊（官方最新 09/24）（https://openapi.twse.com.tw/v1/exchangeReport/FMTQIK）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