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260926｜花旗環球證券｜穎崴6515</w:t>
      </w:r>
    </w:p>
    <w:p>
      <w:r>
        <w:rPr>
          <w:rFonts w:ascii="Microsoft JhengHei" w:hAnsi="Microsoft JhengHei" w:eastAsia="Microsoft JhengHei"/>
          <w:b w:val="0"/>
          <w:sz w:val="21"/>
        </w:rPr>
        <w:t>穎崴（6515）｜花旗環球證券　觀點摘要</w:t>
      </w:r>
    </w:p>
    <w:p>
      <w:r>
        <w:rPr>
          <w:rFonts w:ascii="Microsoft JhengHei" w:hAnsi="Microsoft JhengHei" w:eastAsia="Microsoft JhengHei"/>
          <w:b w:val="0"/>
          <w:sz w:val="21"/>
        </w:rPr>
        <w:t>2026/09/26 01:42 新聞發布　｜　花旗環球證券 Citi（★具名）　｜　半導體－測試介面／測試座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花旗環球證券 Citi（★具名）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2026/09/26 01:42（新聞發布；報告原發布日未載）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11,500 元（前值 10,000 元，本站 08/15 紀錄）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7A5E17"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經濟日報彙整指出穎崴獲多家外資點名，花旗給予「買進」、目標價 11,500 元，較本站 08/15 收錄之 10,000 元上調。</w:t>
      </w:r>
    </w:p>
    <w:p>
      <w:r>
        <w:rPr>
          <w:rFonts w:ascii="Microsoft JhengHei" w:hAnsi="Microsoft JhengHei" w:eastAsia="Microsoft JhengHei"/>
          <w:b w:val="0"/>
          <w:sz w:val="21"/>
        </w:rPr>
        <w:t>• 同稿其他外資：摩根士丹利「優於大盤」、目標價 12,000 元；大和資本「買進」、目標價 10,000 元。</w:t>
      </w:r>
    </w:p>
    <w:p>
      <w:r>
        <w:rPr>
          <w:rFonts w:ascii="Microsoft JhengHei" w:hAnsi="Microsoft JhengHei" w:eastAsia="Microsoft JhengHei"/>
          <w:b w:val="0"/>
          <w:sz w:val="21"/>
        </w:rPr>
        <w:t>• 法人看好穎崴與創意、鴻勁、聯發科有望成為下一波躋身「萬元俱樂部」的高價股；穎崴今年以來股價上漲 105.9%。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高價股評價與波動度高，AI 相關題材轉弱時修正幅度可能較大。</w:t>
      </w:r>
    </w:p>
    <w:p>
      <w:r>
        <w:rPr>
          <w:rFonts w:ascii="Microsoft JhengHei" w:hAnsi="Microsoft JhengHei" w:eastAsia="Microsoft JhengHei"/>
          <w:b w:val="0"/>
          <w:sz w:val="21"/>
        </w:rPr>
        <w:t>• 測試座／探針卡同業競爭，高階 AI 專案市占變動。</w:t>
      </w:r>
    </w:p>
    <w:p>
      <w:r>
        <w:rPr>
          <w:rFonts w:ascii="Microsoft JhengHei" w:hAnsi="Microsoft JhengHei" w:eastAsia="Microsoft JhengHei"/>
          <w:b w:val="0"/>
          <w:sz w:val="21"/>
        </w:rPr>
        <w:t>• 主要 AI 晶片客戶拉貨節奏若遞延，營收成長時程可能延後。</w:t>
      </w:r>
    </w:p>
    <w:p>
      <w:r>
        <w:rPr>
          <w:rFonts w:ascii="Microsoft JhengHei" w:hAnsi="Microsoft JhengHei" w:eastAsia="Microsoft JhengHei"/>
          <w:b w:val="0"/>
          <w:sz w:val="21"/>
        </w:rPr>
        <w:t>★報告原發布日未載：本則出自經濟日報 09/26 彙整近期外資個股報告之稿件，評等與目標價依稿件所載。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資料來源</w:t>
      </w:r>
    </w:p>
    <w:p>
      <w:r>
        <w:rPr>
          <w:rFonts w:ascii="Microsoft JhengHei" w:hAnsi="Microsoft JhengHei" w:eastAsia="Microsoft JhengHei"/>
          <w:b w:val="0"/>
          <w:sz w:val="21"/>
        </w:rPr>
        <w:t>經濟日報｜台股萬元俱樂部 四檔呼聲高 有望更上層樓（2026/09/26 01:42）（https://money.udn.com/money/story/5607/9778109）</w:t>
      </w:r>
    </w:p>
    <w:p>
      <w:r>
        <w:rPr>
          <w:rFonts w:ascii="Microsoft JhengHei" w:hAnsi="Microsoft JhengHei" w:eastAsia="Microsoft JhengHei"/>
          <w:b w:val="0"/>
          <w:sz w:val="21"/>
        </w:rP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