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261011｜高盛證券｜大立光3008</w:t>
      </w:r>
    </w:p>
    <w:p>
      <w:r>
        <w:rPr>
          <w:b/>
          <w:sz w:val="24"/>
        </w:rPr>
        <w:t>大立光(3008)　高盛證券 Goldman Sachs：買進（維持），目標價 11,000 元（前值 6,263 元）</w:t>
      </w:r>
    </w:p>
    <w:p>
      <w:r>
        <w:t>資料日期：2026-10-11（見報 10/11 21:46）　｜　早盤場次　｜　浮水印：旺來 wowwow31001</w:t>
      </w:r>
    </w:p>
    <w:p>
      <w:r>
        <w:rPr>
          <w:b/>
          <w:sz w:val="24"/>
        </w:rPr>
        <w:t>一、評等／目標價摘要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內容</w:t>
            </w:r>
          </w:p>
        </w:tc>
      </w:tr>
      <w:tr>
        <w:tc>
          <w:tcPr>
            <w:tcW w:type="dxa" w:w="4320"/>
          </w:tcPr>
          <w:p>
            <w:r>
              <w:t>券商</w:t>
            </w:r>
          </w:p>
        </w:tc>
        <w:tc>
          <w:tcPr>
            <w:tcW w:type="dxa" w:w="4320"/>
          </w:tcPr>
          <w:p>
            <w:r>
              <w:t>高盛證券 Goldman Sachs</w:t>
            </w:r>
          </w:p>
        </w:tc>
      </w:tr>
      <w:tr>
        <w:tc>
          <w:tcPr>
            <w:tcW w:type="dxa" w:w="4320"/>
          </w:tcPr>
          <w:p>
            <w:r>
              <w:t>類別</w:t>
            </w:r>
          </w:p>
        </w:tc>
        <w:tc>
          <w:tcPr>
            <w:tcW w:type="dxa" w:w="4320"/>
          </w:tcPr>
          <w:p>
            <w:r>
              <w:t>外資</w:t>
            </w:r>
          </w:p>
        </w:tc>
      </w:tr>
      <w:tr>
        <w:tc>
          <w:tcPr>
            <w:tcW w:type="dxa" w:w="4320"/>
          </w:tcPr>
          <w:p>
            <w:r>
              <w:t>產業</w:t>
            </w:r>
          </w:p>
        </w:tc>
        <w:tc>
          <w:tcPr>
            <w:tcW w:type="dxa" w:w="4320"/>
          </w:tcPr>
          <w:p>
            <w:r>
              <w:t>光電－光學鏡頭／CPO</w:t>
            </w:r>
          </w:p>
        </w:tc>
      </w:tr>
      <w:tr>
        <w:tc>
          <w:tcPr>
            <w:tcW w:type="dxa" w:w="4320"/>
          </w:tcPr>
          <w:p>
            <w:r>
              <w:t>評等</w:t>
            </w:r>
          </w:p>
        </w:tc>
        <w:tc>
          <w:tcPr>
            <w:tcW w:type="dxa" w:w="4320"/>
          </w:tcPr>
          <w:p>
            <w:r>
              <w:t>買進（維持）</w:t>
            </w:r>
          </w:p>
        </w:tc>
      </w:tr>
      <w:tr>
        <w:tc>
          <w:tcPr>
            <w:tcW w:type="dxa" w:w="4320"/>
          </w:tcPr>
          <w:p>
            <w:r>
              <w:t>目標價</w:t>
            </w:r>
          </w:p>
        </w:tc>
        <w:tc>
          <w:tcPr>
            <w:tcW w:type="dxa" w:w="4320"/>
          </w:tcPr>
          <w:p>
            <w:r>
              <w:t>11,000 元（前值 6,263 元，上調 75.6%；報導稱居內外資最高）</w:t>
            </w:r>
          </w:p>
        </w:tc>
      </w:tr>
      <w:tr>
        <w:tc>
          <w:tcPr>
            <w:tcW w:type="dxa" w:w="4320"/>
          </w:tcPr>
          <w:p>
            <w:r>
              <w:t>評價基礎</w:t>
            </w:r>
          </w:p>
        </w:tc>
        <w:tc>
          <w:tcPr>
            <w:tcW w:type="dxa" w:w="4320"/>
          </w:tcPr>
          <w:p>
            <w:r>
              <w:t>2028 年預估獲利 × 39.8 倍本益比</w:t>
            </w:r>
          </w:p>
        </w:tc>
      </w:tr>
      <w:tr>
        <w:tc>
          <w:tcPr>
            <w:tcW w:type="dxa" w:w="4320"/>
          </w:tcPr>
          <w:p>
            <w:r>
              <w:t>EPS 預估</w:t>
            </w:r>
          </w:p>
        </w:tc>
        <w:tc>
          <w:tcPr>
            <w:tcW w:type="dxa" w:w="4320"/>
          </w:tcPr>
          <w:p>
            <w:r>
              <w:t>2026 年 162.6 元／2027 年 207.41 元／2028 年 278.57 元</w:t>
            </w:r>
          </w:p>
        </w:tc>
      </w:tr>
      <w:tr>
        <w:tc>
          <w:tcPr>
            <w:tcW w:type="dxa" w:w="4320"/>
          </w:tcPr>
          <w:p>
            <w:r>
              <w:t>淨利預估調整</w:t>
            </w:r>
          </w:p>
        </w:tc>
        <w:tc>
          <w:tcPr>
            <w:tcW w:type="dxa" w:w="4320"/>
          </w:tcPr>
          <w:p>
            <w:r>
              <w:t>2026 年下調 13% 至 216.66 億元；2027 年下調 4% 至 276.82 億元；2028 年上調 16% 至 371.8 億元</w:t>
            </w:r>
          </w:p>
        </w:tc>
      </w:tr>
      <w:tr>
        <w:tc>
          <w:tcPr>
            <w:tcW w:type="dxa" w:w="4320"/>
          </w:tcPr>
          <w:p>
            <w:r>
              <w:t>毛利率</w:t>
            </w:r>
          </w:p>
        </w:tc>
        <w:tc>
          <w:tcPr>
            <w:tcW w:type="dxa" w:w="4320"/>
          </w:tcPr>
          <w:p>
            <w:r>
              <w:t>2026～2028 年估維持約 50%</w:t>
            </w:r>
          </w:p>
        </w:tc>
      </w:tr>
    </w:tbl>
    <w:p>
      <w:r>
        <w:rPr>
          <w:b/>
          <w:sz w:val="24"/>
        </w:rPr>
        <w:t>二、論點</w:t>
      </w:r>
    </w:p>
    <w:p>
      <w:r>
        <w:t>• 大立光技術與共同封裝光學（CPO）交換器所需的光纖陣列（FA）、光纖陣列單元（FAU）高度契合，業務可望由手機鏡頭延伸至 CPO。</w:t>
      </w:r>
    </w:p>
    <w:p>
      <w:r>
        <w:t>• 高盛估 FAU 占大立光營收比重 2027 年約 3%，2030 年超過 50%，帶動獲利成長、毛利率擴張與估值重評。</w:t>
      </w:r>
    </w:p>
    <w:p>
      <w:r>
        <w:t>• FA 已通過客戶認證並獲正面回饋，客戶偏好採購 FA＋FAU 整合型產品；公司對位與自動化生產能力有助提升精度、速度與測試效率。</w:t>
      </w:r>
    </w:p>
    <w:p>
      <w:r>
        <w:rPr>
          <w:b/>
          <w:sz w:val="24"/>
        </w:rPr>
        <w:t>三、風險</w:t>
      </w:r>
    </w:p>
    <w:p>
      <w:r>
        <w:t>• 第 3 季營收年減 11%：智慧機市場低迷、記憶體成本偏高、主要品牌客戶新機數量減少、摺疊機延至第 4 季上市；鏡頭畫素升級速度慢於預期。</w:t>
      </w:r>
    </w:p>
    <w:p>
      <w:r>
        <w:t>• 高盛列五大風險：智慧機成長低於預期、手機鏡頭競爭加劇、鏡頭規格或畫素組合升級放緩、FAU 擴產速度低於預期、FAU 競爭加劇。</w:t>
      </w:r>
    </w:p>
    <w:p>
      <w:r>
        <w:rPr>
          <w:b/>
          <w:sz w:val="24"/>
        </w:rPr>
        <w:t>四、來源連結</w:t>
      </w:r>
    </w:p>
    <w:p>
      <w:r>
        <w:t>• 經濟日報｜震撼！高盛：大立光 FAU 占比將提升 目標價上看這價位 留意五風險（10/11 21:46）　https://money.udn.com/money/story/5607/9808162</w:t>
      </w:r>
    </w:p>
    <w:p>
      <w:r>
        <w:t>• 經濟日報｜大立光目標價 高盛喊到11,000元 看好 FA、FAU 產品受客戶青睞（10/12 02:02）　https://money.udn.com/money/story/5607/9808221</w:t>
      </w:r>
    </w:p>
    <w:p>
      <w:r>
        <w:t>※ 本摘要依公開新聞整理，非完整報告。</w:t>
      </w:r>
    </w:p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