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2"/>
        </w:rPr>
        <w:t>261014｜美銀｜日月光投控3711</w:t>
      </w:r>
    </w:p>
    <w:p>
      <w:r>
        <w:rPr>
          <w:rFonts w:ascii="Microsoft JhengHei" w:hAnsi="Microsoft JhengHei" w:eastAsia="Microsoft JhengHei"/>
          <w:sz w:val="18"/>
        </w:rPr>
        <w:t>⚠ 本頁為新聞整理摘要：依公開新聞整理（來源見文末），非券商原始報告、非投資建議。</w:t>
      </w:r>
    </w:p>
    <w:p>
      <w:r>
        <w:rPr>
          <w:rFonts w:ascii="Microsoft JhengHei" w:hAnsi="Microsoft JhengHei" w:eastAsia="Microsoft JhengHei"/>
          <w:b w:val="0"/>
          <w:sz w:val="22"/>
        </w:rPr>
        <w:t>日月光投控(3711)　美銀證券：維持「買進」，目標價由 800 元上調至 900 元</w:t>
      </w:r>
    </w:p>
    <w:p>
      <w:r>
        <w:rPr>
          <w:rFonts w:ascii="Microsoft JhengHei" w:hAnsi="Microsoft JhengHei" w:eastAsia="Microsoft JhengHei"/>
          <w:b w:val="0"/>
          <w:sz w:val="22"/>
        </w:rPr>
        <w:t>資料日期：2026-10-14　｜　盤後場次　｜　浮水印：旺來 wowwow31001</w:t>
      </w:r>
    </w:p>
    <w:p>
      <w:r>
        <w:rPr>
          <w:rFonts w:ascii="Microsoft JhengHei" w:hAnsi="Microsoft JhengHei" w:eastAsia="Microsoft JhengHei"/>
          <w:b/>
          <w:sz w:val="22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美國銀行證券 BofA Securities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半導體－封測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買進（維持）；目標價上調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900 元（前值 800 元）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2"/>
        </w:rPr>
        <w:t>二、論點</w:t>
      </w:r>
    </w:p>
    <w:p>
      <w:r>
        <w:rPr>
          <w:rFonts w:ascii="Microsoft JhengHei" w:hAnsi="Microsoft JhengHei" w:eastAsia="Microsoft JhengHei"/>
          <w:b w:val="0"/>
          <w:sz w:val="22"/>
        </w:rPr>
        <w:t>• 第三季營收季增約 28%，優於公司財測的 20% 與美銀原估的 13%；封測（IC ATM）受產能吃緊、成熟封測小幅漲價與 LEAP（先進封測）快速放量帶動，EMS 營收季增 42%。</w:t>
      </w:r>
    </w:p>
    <w:p>
      <w:r>
        <w:rPr>
          <w:rFonts w:ascii="Microsoft JhengHei" w:hAnsi="Microsoft JhengHei" w:eastAsia="Microsoft JhengHei"/>
          <w:b w:val="0"/>
          <w:sz w:val="22"/>
        </w:rPr>
        <w:t>• 美銀估 IC ATM 毛利率季增 3 個百分點至 30%、集團毛利率升 1.8 個百分點至 23%；預期第四季 IC ATM 營收季增 7～9%，2026 全年年增 42%（高於公司目標 35%）。</w:t>
      </w:r>
    </w:p>
    <w:p>
      <w:r>
        <w:rPr>
          <w:rFonts w:ascii="Microsoft JhengHei" w:hAnsi="Microsoft JhengHei" w:eastAsia="Microsoft JhengHei"/>
          <w:b w:val="0"/>
          <w:sz w:val="22"/>
        </w:rPr>
        <w:t>• LEAP 占 IC ATM 營收比重預期由第三季 22% 提高至全年約 30%；2027～2028 年每年資本支出預計逾 130 億美元（2026 年為 105 億美元）。</w:t>
      </w:r>
    </w:p>
    <w:p>
      <w:r>
        <w:rPr>
          <w:rFonts w:ascii="Microsoft JhengHei" w:hAnsi="Microsoft JhengHei" w:eastAsia="Microsoft JhengHei"/>
          <w:b w:val="0"/>
          <w:sz w:val="22"/>
        </w:rPr>
        <w:t>• 2026～2028 年 EPS 預估上調至 19.64、34.26、49.78 元，以 20 倍本益比評價。</w:t>
      </w:r>
    </w:p>
    <w:p>
      <w:r>
        <w:rPr>
          <w:rFonts w:ascii="Microsoft JhengHei" w:hAnsi="Microsoft JhengHei" w:eastAsia="Microsoft JhengHei"/>
          <w:b/>
          <w:sz w:val="22"/>
        </w:rPr>
        <w:t>三、風險</w:t>
      </w:r>
    </w:p>
    <w:p>
      <w:r>
        <w:rPr>
          <w:rFonts w:ascii="Microsoft JhengHei" w:hAnsi="Microsoft JhengHei" w:eastAsia="Microsoft JhengHei"/>
          <w:b w:val="0"/>
          <w:sz w:val="22"/>
        </w:rPr>
        <w:t>• 折舊費用 2026～2028 年預估年複合成長 39%，需靠高毛利 AI／HPC 專案抵銷；資本支出加重為主要成本面考量（報導未列獨立風險段，此為依內容整理）。</w:t>
      </w:r>
    </w:p>
    <w:p>
      <w:r>
        <w:rPr>
          <w:rFonts w:ascii="Microsoft JhengHei" w:hAnsi="Microsoft JhengHei" w:eastAsia="Microsoft JhengHei"/>
          <w:b w:val="0"/>
          <w:sz w:val="22"/>
        </w:rPr>
        <w:t>• 中時新聞網同日稿（10:39）稱「美系外資」同為買進、目標價 800→900 元，並提到股價盤中 763 元、距歷史高點 765 元僅差 2 元。</w:t>
      </w:r>
    </w:p>
    <w:p>
      <w:r>
        <w:rPr>
          <w:rFonts w:ascii="Microsoft JhengHei" w:hAnsi="Microsoft JhengHei" w:eastAsia="Microsoft JhengHei"/>
          <w:b/>
          <w:sz w:val="22"/>
        </w:rPr>
        <w:t>四、來源連結</w:t>
      </w:r>
    </w:p>
    <w:p>
      <w:r>
        <w:rPr>
          <w:rFonts w:ascii="Microsoft JhengHei" w:hAnsi="Microsoft JhengHei" w:eastAsia="Microsoft JhengHei"/>
          <w:b w:val="0"/>
          <w:sz w:val="22"/>
        </w:rPr>
        <w:t>• TechNews 財經新報｜日月光投控 2026 年第三季優於預期，美銀力挺目標價至 900 元（10/14 10:50）　https://finance.technews.tw/2026/10/14/ase-technology-holding-co-ltd-reported-better-than-expected-results-for-the-third-quarter-of-2026</w:t>
      </w:r>
    </w:p>
    <w:p>
      <w:r>
        <w:rPr>
          <w:rFonts w:ascii="Microsoft JhengHei" w:hAnsi="Microsoft JhengHei" w:eastAsia="Microsoft JhengHei"/>
          <w:b w:val="0"/>
          <w:sz w:val="22"/>
        </w:rPr>
        <w:t>• 中時新聞網｜《半導體》日月光距歷史新高只差 2 元 外資喊看 900（10/14 10:39）　https://www.chinatimes.com/realtimenews/20261014001917-260410</w:t>
      </w:r>
    </w:p>
    <w:p>
      <w:r>
        <w:rPr>
          <w:rFonts w:ascii="Microsoft JhengHei" w:hAnsi="Microsoft JhengHei" w:eastAsia="Microsoft JhengHei"/>
          <w:b w:val="0"/>
          <w:sz w:val="22"/>
        </w:rPr>
        <w:t>※ 本摘要依公開新聞整理，非完整報告。</w:t>
      </w:r>
    </w:p>
    <w:sectPr w:rsidR="00FC693F" w:rsidRPr="0006063C" w:rsidSect="00034616">
      <w:headerReference w:type="default" r:id="rId9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