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上銀(2049) 券商觀點摘要</w:t>
      </w:r>
    </w:p>
    <w:p>
      <w:pPr>
        <w:spacing w:after="180" w:before="0"/>
        <w:jc w:val="center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FactSet 共識（鉅亨速報）｜外資｜機械－傳動元件（線性滑軌／滾珠螺桿）｜見報 2026/08/13 16:10｜補收錄於 2026/08/14 早盤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一、評等與目標價摘要</w:t>
      </w:r>
    </w:p>
    <w:tbl>
      <w:tblPr>
        <w:tblStyle w:val="TableGrid"/>
        <w:jc w:val="center"/>
        <w:tblLook w:firstColumn="1" w:firstRow="1" w:lastColumn="0" w:lastRow="0" w:noHBand="0" w:noVBand="1" w:val="04A0"/>
        <w:tblW w:w="9752" w:type="dxa"/>
        <w:tblLayout w:type="fixed"/>
      </w:tblPr>
      <w:tblGrid>
        <w:gridCol w:w="2041"/>
        <w:gridCol w:w="7711"/>
      </w:tblGrid>
      <w:tr>
        <w:tc>
          <w:tcPr>
            <w:tcW w:type="dxa" w:w="204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710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券商／類別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共識（鉅亨網速報彙整）／外資，共 18 位分析師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原文未載制式評等文字；綜合評級：積極樂觀 12 位、保持中立 4 位、保守悲觀 2 位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415.5 元（中位數）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390 元，調升幅度 6.54%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估值全距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最高估值 478 元、最低估值 160 元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對照現價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8/13 收盤 381 元（當日 +3.25%），隱含上漲空間約 9.1%（本系統回算）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股價動能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近 5 日上漲 1.1%，電機機械同期 +3.88%、加權指數 +2.03%，波動與大盤同步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本系統既有序列</w:t>
            </w:r>
          </w:p>
        </w:tc>
        <w:tc>
          <w:tcPr>
            <w:tcW w:type="dxa" w:w="771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本土法人買進 460 元（8/08，前值 431 元、上調 6.7%）；高盛／麥格理／花旗工業自動化產業正向（8/09，未給個股目標價）；另 FactSet 同系列 8/13 稍早曾報 395 元（EPS 上修至 9.06 元）</w:t>
            </w:r>
          </w:p>
        </w:tc>
      </w:tr>
    </w:tbl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二、論點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★覆蓋家數最多、評等結構最偏多的一檔：18 位分析師中積極樂觀 12 位（占 67%），僅 2 位保守悲觀。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同日連續兩報：8/13 稍早 FactSet 速報載 EPS 上修至 9.06 元、目標價 395 元，16:10 再上修至 415.5 元，單日連二升，顯示模型正在快速調整。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產業背景（本系統既有紀錄）：高盛台灣考察指出 AI 與資料中心需求使全球工業自動化供需緊繃；上銀 7 月合併營收 26.81 億元月增 5%、年增 33.9%，連 5 個月年月雙增並創 2022/8 以來新高；線性滑軌交期由去年底 3 個月全面拉長。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內外資對照：本土法人 8/08 給 460 元，較本次外資共識 415.5 元高約 10.7%，方向一致但本土較樂觀。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三、風險與資訊層級提醒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★本筆為補收錄：8/13 16:10 見報，落在 8/13 盤後場次窗口內卻未被收錄，屬前一場次的覆蓋缺口。已於本場次補齊，時間標記維持原見報日 2026/08/13。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FactSet 共識為多家機構彙整值，非單一研究報告，無論述內文、無本益比、無評價基礎，415.5 元無法獨立驗證。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★估值全距極端：最高 478 元、最低 160 元，最高值為最低值的近 3 倍，個別機構對上銀的長期獲利假設幾無共識，中位數的代表性應打折。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隱含空間僅約 9.1%，在評等結構高度偏多（12/18 積極樂觀）的情況下偏低，評等強度與上檔空間不完全匹配。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共識上修時點落在股價當日大漲 3.25% 之後，屬追認型調整而非領先訊號。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上銀近 5 日僅漲 1.1%，落後電機機械類股的 3.88% 與大盤的 2.03%，相對強度偏弱，與偏多的評等結構背離。</w:t>
      </w:r>
    </w:p>
    <w:p>
      <w:pPr>
        <w:spacing w:after="60" w:before="0"/>
        <w:ind w:left="170"/>
      </w:pPr>
      <w:r>
        <w:rPr>
          <w:rFonts w:ascii="Microsoft JhengHei" w:hAnsi="Microsoft JhengHei" w:eastAsia="Microsoft JhengHei"/>
          <w:b w:val="0"/>
          <w:sz w:val="19"/>
        </w:rPr>
        <w:t>‧ 工具機與傳動元件為典型景氣循環股，共識在循環轉折點的預測準確度歷來偏低。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四、來源連結</w:t>
      </w:r>
    </w:p>
    <w:p>
      <w:pPr>
        <w:spacing w:after="40" w:before="0"/>
        <w:ind w:left="170"/>
      </w:pPr>
      <w:r>
        <w:rPr>
          <w:rFonts w:ascii="Microsoft JhengHei" w:hAnsi="Microsoft JhengHei" w:eastAsia="Microsoft JhengHei"/>
          <w:b w:val="0"/>
          <w:sz w:val="17"/>
        </w:rPr>
        <w:t>‧ 鉅亨網 2026-08-13 16:10「鉅亨速報 - Factset 最新調查：上銀(2049-TW)目標價調升至415.5元，幅度約6.54%」 https://news.cnyes.com/news/id/6575343</w:t>
      </w:r>
    </w:p>
    <w:p>
      <w:pPr>
        <w:spacing w:after="40" w:before="0"/>
        <w:ind w:left="170"/>
      </w:pPr>
      <w:r>
        <w:rPr>
          <w:rFonts w:ascii="Microsoft JhengHei" w:hAnsi="Microsoft JhengHei" w:eastAsia="Microsoft JhengHei"/>
          <w:b w:val="0"/>
          <w:sz w:val="17"/>
        </w:rPr>
        <w:t>‧ 鉅亨網 2026-08-13「鉅亨速報 - Factset 最新調查：上銀(2049-TW)EPS預估上修至9.06元，預估目標價為395元」 https://news.cnyes.com/news/id/6574449</w:t>
      </w:r>
    </w:p>
    <w:p>
      <w:pPr>
        <w:spacing w:after="80" w:before="0"/>
      </w:pPr>
    </w:p>
    <w:p>
      <w:pPr>
        <w:spacing w:after="0" w:before="0"/>
        <w:jc w:val="center"/>
      </w:pPr>
      <w:r>
        <w:rPr>
          <w:rFonts w:ascii="Microsoft JhengHei" w:hAnsi="Microsoft JhengHei" w:eastAsia="Microsoft JhengHei"/>
          <w:b w:val="0"/>
          <w:color w:val="888888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