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中砂(1560)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中砂(1560)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半導體耗材－砂輪／鑽石碟／再生晶圓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強力買進（沿用8/12評等）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860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850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共識連續上修：8/12由810元升至850元後，8/14再升至860元，兩日累計上修6.17%。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批唯一有前值可比對者＝前值850元（8/12），本次調升1.18%，幅度極小、屬微調而非方向性訊號；但為連續第二次上修，趨勢方向明確。目標價860元對照表列現價725元，隱含空間約18.6%（本系統回算）。★重要提醒（沿用本系統既有紀錄）＝中砂已於2026/08/12 10:35 發布澄清經濟日報報導之重大訊息，引用相關毛利率與 EPS 數字前務必先查閱澄清公告全文。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