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9" w:lineRule="auto"/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勤誠（8210）｜美系外資 ★未具名</w:t>
      </w:r>
    </w:p>
    <w:p>
      <w:pPr>
        <w:spacing w:after="120" w:line="269" w:lineRule="auto"/>
        <w:jc w:val="center"/>
      </w:pPr>
      <w:r>
        <w:rPr>
          <w:rFonts w:ascii="Microsoft JhengHei" w:hAnsi="Microsoft JhengHei" w:eastAsia="Microsoft JhengHei"/>
          <w:b w:val="0"/>
          <w:color w:val="555555"/>
          <w:sz w:val="19"/>
        </w:rPr>
        <w:t>2026/09/09 盤後場次　電子零組件－伺服器機殼／機櫃　工商時報 09/09 11:37（modified 12:41）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8051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050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★未具名。原文全篇僅稱「美系外資」，未點名任何機構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8050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維持加碼（原文字為「維持加碼評等不等」，疑為原文誤植）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1,600 元（維持）；前值同為 1,600 元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09/09 收盤</w:t>
            </w:r>
          </w:p>
        </w:tc>
        <w:tc>
          <w:tcPr>
            <w:tcW w:type="dxa" w:w="8050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916 元（+9，+0.99%）；開 907／高 931／低 901；成交 1,442 張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上檔空間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以 1,600 元回算約 +74.7%（本系統回算，非原文）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EPS 預估</w:t>
            </w:r>
          </w:p>
        </w:tc>
        <w:tc>
          <w:tcPr>
            <w:tcW w:type="dxa" w:w="8050"/>
            <w:shd w:val="clear" w:fill="F2F5F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★原文未載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評價倍數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★原文未載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二、論點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8 月營收 24.57 億元，月持平、年增 41%。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本季以來至 8 月營收 83.68 億元，季增 7%、年增 48%，達該外資先前第三季預測值的 59%；相較市場普遍預估的 87.63 億元（季增 12%、年增 55%）則僅達 56%。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外資因此認為 Q3 營收將略低於先前預估，受供應鏈管理短期波折影響，市場短期情緒料維持低迷。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惟管理層對下半年樂觀：GPU／ASIC 伺服器及通用伺服器需求強勁，帶動機箱、機櫃訂單，營運仍是股價催化劑。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該外資據此維持加碼評等與 1,600 元目標價不變。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三、風險與原文缺口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★★ 評等與短期判斷方向不一致：報告一面維持加碼與 1,600 元，一面明言 Q3 營收將低於預估、市場情緒低迷。原文未說明為何短期下修不影響評價，亦未交代 Q3 預估是否已調整。這是本則最大的邏輯缺口。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 券商完全未具名，無法追蹤該機構的歷史調整軌跡與命中率。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 無 EPS、無毛利率、無評價倍數、無前次報告日期。1,600 元的推導路徑完全無法驗證。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★ Q3 營收預估絕對金額未載。僅知 83.68 億元達其預估 59%，回推該外資 Q3 預估約 141.8 億元（本系統回算，非原文）；市場共識回推約 149.4 億元。兩者差距約 5%。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本系統既有序列對照：1,790 元、1,685 元、1,600 元（08/10 記為 FactSet 共識值）、1,450 元（瑞銀 08/19 首次覆蓋）、1,400 元（永豐金 08/12）、1,335 元。本次 1,600 元落在既有區間高端，★ 且與 08/10 記錄的 FactSet 共識值數字相同，需留意是否為共識值被誤植為單一機構目標價。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「供應鏈管理短期波折」為定性描述，原文未說明是缺料、良率、客戶拉貨遞延或其他，無法評估持續期間。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 w:val="0"/>
          <w:sz w:val="20"/>
        </w:rPr>
        <w:t>● 流動性偏低（1,442 張），評等變動時價格衝擊可能被放大。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來源</w:t>
      </w:r>
    </w:p>
    <w:p>
      <w:pPr>
        <w:spacing w:after="40"/>
      </w:pPr>
      <w:r>
        <w:rPr>
          <w:rFonts w:ascii="Microsoft JhengHei" w:hAnsi="Microsoft JhengHei" w:eastAsia="Microsoft JhengHei"/>
          <w:sz w:val="18"/>
        </w:rPr>
        <w:t xml:space="preserve">● 工商時報 09/09 11:37　</w:t>
      </w:r>
      <w:r>
        <w:rPr>
          <w:rFonts w:ascii="Microsoft JhengHei" w:hAnsi="Microsoft JhengHei" w:eastAsia="Microsoft JhengHei"/>
          <w:b w:val="0"/>
          <w:color w:val="1F5CA8"/>
          <w:sz w:val="17"/>
        </w:rPr>
        <w:t>https://www.ctee.com.tw/news/20260909701104-430201</w:t>
      </w:r>
    </w:p>
    <w:p>
      <w:pPr>
        <w:spacing w:after="40"/>
      </w:pPr>
      <w:r>
        <w:rPr>
          <w:rFonts w:ascii="Microsoft JhengHei" w:hAnsi="Microsoft JhengHei" w:eastAsia="Microsoft JhengHei"/>
          <w:sz w:val="18"/>
        </w:rPr>
        <w:t xml:space="preserve">● 09/09 收盤行情表（聚財網）　</w:t>
      </w:r>
      <w:r>
        <w:rPr>
          <w:rFonts w:ascii="Microsoft JhengHei" w:hAnsi="Microsoft JhengHei" w:eastAsia="Microsoft JhengHei"/>
          <w:b w:val="0"/>
          <w:color w:val="1F5CA8"/>
          <w:sz w:val="17"/>
        </w:rPr>
        <w:t>https://stock.wearn.com/today.asp?mode=search&amp;StockKind=23230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　浮水印帳號：旺來 wowwow31001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