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台積電 (2330) 券商觀點摘要</w:t>
      </w:r>
    </w:p>
    <w:p>
      <w:pPr>
        <w:spacing w:after="24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2026/07/15｜摩根士丹利（大摩，分析師詹家鴻）｜外資｜半導體－晶圓代工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評等與目標價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觀點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法說會（7/16）前正是布局加碼的黃金時機；股價有 8 成上漲機會，漲幅上看半根停板（約 5%）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目標價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本篇未揭露新目標價（大摩前次公開報導為 6/30 上調至 2,888 元）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估值觀察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以 2027 年預估 EPS 計本益比僅 17 倍；2025-2028 營收 CAGR 達 32%，將逐步展開重新評價（re-rate）行情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法說會三情境推演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2"/>
        <w:gridCol w:w="2342"/>
        <w:gridCol w:w="2342"/>
      </w:tblGrid>
      <w:tr>
        <w:tc>
          <w:tcPr>
            <w:tcW w:type="dxa" w:w="2000"/>
            <w:shd w:fill="DDE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2342"/>
            <w:shd w:fill="DDE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基本情境（60%）</w:t>
            </w:r>
          </w:p>
        </w:tc>
        <w:tc>
          <w:tcPr>
            <w:tcW w:type="dxa" w:w="2342"/>
            <w:shd w:fill="DDE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樂觀情境（20%）</w:t>
            </w:r>
          </w:p>
        </w:tc>
        <w:tc>
          <w:tcPr>
            <w:tcW w:type="dxa" w:w="2342"/>
            <w:shd w:fill="DDE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悲觀情境（20%）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Q3 美元營收（季增）</w:t>
            </w:r>
          </w:p>
        </w:tc>
        <w:tc>
          <w:tcPr>
            <w:tcW w:type="dxa" w:w="23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+10%~15%</w:t>
            </w:r>
          </w:p>
        </w:tc>
        <w:tc>
          <w:tcPr>
            <w:tcW w:type="dxa" w:w="23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+15%</w:t>
            </w:r>
          </w:p>
        </w:tc>
        <w:tc>
          <w:tcPr>
            <w:tcW w:type="dxa" w:w="23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+5%~10%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全年營收財測</w:t>
            </w:r>
          </w:p>
        </w:tc>
        <w:tc>
          <w:tcPr>
            <w:tcW w:type="dxa" w:w="23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上調至接近年增 40%</w:t>
            </w:r>
          </w:p>
        </w:tc>
        <w:tc>
          <w:tcPr>
            <w:tcW w:type="dxa" w:w="23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年增 40%</w:t>
            </w:r>
          </w:p>
        </w:tc>
        <w:tc>
          <w:tcPr>
            <w:tcW w:type="dxa" w:w="23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年增約 35%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Q3 毛利率</w:t>
            </w:r>
          </w:p>
        </w:tc>
        <w:tc>
          <w:tcPr>
            <w:tcW w:type="dxa" w:w="23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67%~68%</w:t>
            </w:r>
          </w:p>
        </w:tc>
        <w:tc>
          <w:tcPr>
            <w:tcW w:type="dxa" w:w="23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約 70%</w:t>
            </w:r>
          </w:p>
        </w:tc>
        <w:tc>
          <w:tcPr>
            <w:tcW w:type="dxa" w:w="23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66%~67%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2026 資本支出</w:t>
            </w:r>
          </w:p>
        </w:tc>
        <w:tc>
          <w:tcPr>
            <w:tcW w:type="dxa" w:w="23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560 億美元</w:t>
            </w:r>
          </w:p>
        </w:tc>
        <w:tc>
          <w:tcPr>
            <w:tcW w:type="dxa" w:w="23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升至 600 億美元</w:t>
            </w:r>
          </w:p>
        </w:tc>
        <w:tc>
          <w:tcPr>
            <w:tcW w:type="dxa" w:w="23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維持 540~560 億美元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AI 半導體營收 CAGR（2024-29）</w:t>
            </w:r>
          </w:p>
        </w:tc>
        <w:tc>
          <w:tcPr>
            <w:tcW w:type="dxa" w:w="23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上調至 70%</w:t>
            </w:r>
          </w:p>
        </w:tc>
        <w:tc>
          <w:tcPr>
            <w:tcW w:type="dxa" w:w="23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80%</w:t>
            </w:r>
          </w:p>
        </w:tc>
        <w:tc>
          <w:tcPr>
            <w:tcW w:type="dxa" w:w="23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維持 50% 中高段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預期股價反應</w:t>
            </w:r>
          </w:p>
        </w:tc>
        <w:tc>
          <w:tcPr>
            <w:tcW w:type="dxa" w:w="23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上漲、上看 +3%</w:t>
            </w:r>
          </w:p>
        </w:tc>
        <w:tc>
          <w:tcPr>
            <w:tcW w:type="dxa" w:w="23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強漲 +5%</w:t>
            </w:r>
          </w:p>
        </w:tc>
        <w:tc>
          <w:tcPr>
            <w:tcW w:type="dxa" w:w="23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回檔 -3%~-5%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論點與後續催化劑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分析師近期與 30~40 組客戶對談，市場看好台積電獲利預估仍有持續調高空間；樂觀情境並假設 2030 年前產能皆無法滿足 AI 需求。後續催化劑包括：艾斯摩爾（ASML）財報揭示 EUV 出貨與配額、全球 CSP 更新資本支出計畫。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風險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買方法人已預期 Q3 毛利率 69%~70%，市場期待偏高，若不如預期恐引發回檔（大摩認為屆時反是逢低布局買點）；悲觀情境下營收展望不如預期、記憶體成本推升恐影響 AI 需求，股價慎防 3%~5% 回檔。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來源連結</w:t>
      </w:r>
    </w:p>
    <w:p>
      <w:pPr>
        <w:spacing w:after="120"/>
      </w:pPr>
      <w:hyperlink w:history="1" r:id="rIdwrssdmgzt6iwet8tm9p9r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工商時報｜台積法說倒數 大摩推演3劇本 樂看強漲5% 加碼就是現在（2026/07/15，記者簡威瑟）</w:t>
        </w:r>
      </w:hyperlink>
    </w:p>
    <w:p>
      <w:pPr>
        <w:spacing w:after="120"/>
      </w:pPr>
      <w:hyperlink w:history="1" r:id="rIddcrp44o5hps0qxtceayzd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經濟日報｜大摩推演台積電法說會三種情境 樂觀情況下看漲5%</w:t>
        </w:r>
      </w:hyperlink>
    </w:p>
    <w:p>
      <w:pPr>
        <w:spacing w:before="240"/>
      </w:pPr>
      <w:r>
        <w:rPr>
          <w:rFonts w:ascii="Microsoft JhengHei" w:cs="Microsoft JhengHei" w:eastAsia="Microsoft JhengHei" w:hAnsi="Microsoft JhengHei"/>
          <w:i/>
          <w:iCs/>
          <w:color w:val="808080"/>
          <w:sz w:val="16"/>
          <w:szCs w:val="16"/>
        </w:rPr>
        <w:t xml:space="preserve">本摘要依公開新聞整理，非完整報告。</w:t>
      </w:r>
    </w:p>
    <w:sectPr>
      <w:head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rssdmgzt6iwet8tm9p9r" Type="http://schemas.openxmlformats.org/officeDocument/2006/relationships/hyperlink" Target="https://www.ctee.com.tw/news/20260715700079-439901" TargetMode="External"/><Relationship Id="rIddcrp44o5hps0qxtceayzd" Type="http://schemas.openxmlformats.org/officeDocument/2006/relationships/hyperlink" Target="https://money.udn.com/money/story/5607/9628004" TargetMode="External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2026-07-15T08:20:17.120Z</dcterms:created>
  <dcterms:modified xsi:type="dcterms:W3CDTF">2026-07-15T08:20:17.120Z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