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28"/>
        </w:rPr>
        <w:t>國巨*（2327）個股摘要　7/29 法說實績與外資七大提問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606060"/>
          <w:sz w:val="18"/>
        </w:rPr>
        <w:t>2026/07/29 盤後場次｜法說會當日｜目標價沿用既有報告（大摩 1,465／花旗 1,500）｜製表：旺來 wowwow31001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券商／機構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外內資</w:t>
            </w:r>
          </w:p>
        </w:tc>
        <w:tc>
          <w:tcPr>
            <w:tcW w:type="dxa" w:w="130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4309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重點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美系外資（未具名）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優於大盤</w:t>
              <w:br/>
              <w:t>（沿用）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1,465</w:t>
              <w:br/>
              <w:t>樂觀情境 2,075</w:t>
            </w:r>
          </w:p>
        </w:tc>
        <w:tc>
          <w:tcPr>
            <w:tcW w:type="dxa" w:w="430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沿用 7/23 報告（由 1,515 元下修至 1,465 元，以 2028 年 EPS 46.8 元×31 倍 PE 推算；樂觀情境 44 倍 PE 對應 2,075 元、悲觀 685 元）。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花旗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304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買進</w:t>
              <w:br/>
              <w:t>（重申）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1,500 ／ 維持</w:t>
            </w:r>
          </w:p>
        </w:tc>
        <w:tc>
          <w:tcPr>
            <w:tcW w:type="dxa" w:w="4309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沿用 7/24、7/28 重申之報告。本益比約 22 倍遠低於全球同業平均 32 倍，基本面未轉弱。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FactSet 彙整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共識</w:t>
              <w:br/>
              <w:t>（未列評等）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1,275 ／ －</w:t>
            </w:r>
          </w:p>
        </w:tc>
        <w:tc>
          <w:tcPr>
            <w:tcW w:type="dxa" w:w="430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 年 EPS 中位數上修至 19.59 元（原始發布日待確認）。</w:t>
            </w:r>
          </w:p>
        </w:tc>
      </w:tr>
    </w:tbl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投資論點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Q2 法說實績（7/29 公布）：合併營收 444.56 億元，季增 16.5%、年增 35.7%，創歷史單季新高；毛利率 38.5%，季增 0.4 個百分點、年增 2.9 個百分點；EPS 4.59 元，季增 17.7%、年增 88.4%，同創新高。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公司展望：預估 Q3 營收較 Q2 溫和成長，毛利率可望繼續提升。券商更樂觀，估 Q3 營收季增高個位數、毛利率大幅提升至 4 成以上，營益率同步成長。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外資法說前點名七大提問：①非 AI 需求的能見度；②MLCC 漲價行動；③鉭質電容、電阻、磁性元件等價格策略；④客戶庫存水位；⑤本輪循環與 2018 年上一輪超級循環的異同；⑥對 2027 年中低階產能短缺的看法；⑦漲價效益反映在營收獲利的時程。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外資供應鏈調查：2026 下半年針對直接客戶的 ASP 預估上漲約 30-40%，鉭質電容等產品報價亦持續看漲，整體稼動率持續提升。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產業判讀：AI 伺服器機架與高階晶片需求強勁，高容量高階 MLCC 大幅拉貨已對中低階產能產生排擠效應；下游代工廠（ODM）因擔憂缺貨提前拉貨備貨，進一步推升下半年價格。景氣上升循環確切成立，市場產能仍不足以支撐高階 AI MLCC 需求。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風險與觀察點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股價與基本面嚴重背離：7 月以來累計跌幅達 55.53%，7/29 跌停 507 元（自 7/1 高點 1,220 元近腰斬），法說利多未能止跌。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籌碼面壓力：法說前夕外資 7/28 轉為賣超 953 張，投信連續四天賣超共 7,487 張；被動元件族群華新科、天二科技、日電貿、禾伸堂、光頡、金山電等全面跌停。近期並曾爆發違約交割。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專家示警（7/29 陳榮華引述）：村田車規 MLCC 砍價一半、三星電機菲律賓新廠倒貨、OEM 重複下單三大風險，本益比恐由 15-18 倍壓回 8-10 倍。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關鍵觀察：漲價效益究竟反映在營收獲利，或僅透過未來訂單與出貨逐步兌現；以及急單／重複下單比例的判斷。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資料來源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1. 中時新聞網／時報資訊｜《電零組》國巨法說前再跌停 外資7問 毛利率拚上4成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https://www.chinatimes.com/realtimenews/20260729002107-260410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2. 永豐金證券豐雲學堂｜國巨*法說／第二季EPS季增17.7%達4.59元創新高，AI需求全面挹注、下半年展望轉趨樂觀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https://www.sinotrade.com.tw/richclub/hotstock/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3. 鉅亨網｜國巨*7/29法說登場 市場聚焦這五大重點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https://news.cnyes.com/news/id/6545955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4. 中時新聞網｜國巨法說前遭突襲！大摩開第一槍狂砍 最新目標價曝光：最慘驚見685元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https://www.chinatimes.com/realtimenews/20260723003817-260410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5. 經濟日報｜國巨法說前夕 花旗力挺「買進」重申目標價1,500元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https://money.udn.com/money/story/5607/9648526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8080"/>
          <w:sz w:val="16"/>
        </w:rPr>
        <w:t>※ 本摘要依公開新聞整理，非完整報告。 標示「待確認」者為新聞未完整揭露之數字。投資決策請自行判斷、自負盈虧。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