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國巨*(2327) 券商觀點摘要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花旗環球證券（Citigroup）｜外資｜被動元件－MLCC／鉭質電容／電阻／磁性元件｜見報 2026/08/13 17:25｜收錄場次 2026/08/14 早盤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一、評等與目標價摘要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2041"/>
        <w:gridCol w:w="7711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1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券商／類別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花旗環球證券（Citi，具名）／外資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1,450 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1,450 元（本系統 2026/07/30 已收錄花旗同一價位，本次為維持而非調整）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對照現價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8/13 收盤 662 元（當日亮燈漲停），隱含上漲空間約 1.19 倍（原文載）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本系統既有序列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花旗：1,500元(7/24) → 1,500元(7/28重申) → 1,450元(7/30下修3.3%) → 1,450元(8/13重申)；另高盛1,280元、大摩1,465元（均為7月底報告）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★本則新增價值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補上 7 月營收與產能／訂單面的新量化依據，並確認評等在股價自高點腰斬後未再下修</w:t>
            </w:r>
          </w:p>
        </w:tc>
      </w:tr>
    </w:tbl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二、論點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逐字論點：外資花旗證券指出，國巨 7 月營收創下歷史新高，反映積層陶瓷電容（MLCC）價格調漲效益開始浮現。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產能利用率：標準品與特殊品的產能利用率已超過 90%。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★訂單面關鍵數字：訂單出貨比（B/B Ratio）達 2.2 倍，預示第 3 季將出現「量價齊揚」的乘數效應 —— 此為本則最具可驗證性的量化依據。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結構性題材：客戶對簽署「高價長期供貨合約」興趣日濃，為國巨下半年及未來提供進一步的結構性上行空間。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評價立場：本系統既有紀錄載花旗曾指國巨 2027 年本益比約 22 倍，遠低於全球同業平均 32 倍，基本面未轉弱、股價回落主因為籌碼面與去槓桿。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籌碼佐證：8/13 國巨開高走高亮燈漲停，湧進兩萬張漲停買單，投信連四買、外資也回頭轉買，成交值居當日榜首之一。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內外資落差：本系統既有紀錄載本土法人給國巨目標價僅 688 元（8/07、8/11 兩度收錄），與花旗 1,450 元落差達 1.1 倍，為近月台股最大內外資評價分歧之一。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三、風險與資訊層級提醒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目標價 1,450 元並非新數字，係 2026/07/30 已收錄價位的重申。若僅看標題容易誤讀為新一輪上調，實際上花旗自 7/30 起未再調整。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原文未揭露 EPS 預估與目標價對應年度，1,450 元的評價基礎無法回算驗證。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隱含漲幅達 1.19 倍屬極端樂觀值。股價自 7 月高點 1,220 元一度腰斬至 625 元附近，本波反彈至 662 元仍在低檔，但外資目標價自高點以來已由 1,500 元逐步下修，模型並非全無鬆動。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訂單出貨比 2.2 倍為 7/29 法說會既有揭露數字（本系統 7/30 紀錄已載），非本次新增，原文重複引用時未標示時點。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「客戶對長約興趣日濃」屬定性描述，未提供已簽約金額、客戶名稱或合約年限，無法檢核。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MLCC 漲價效益能否延續高度取決於下游庫存回補節奏；原文僅討論上檔，未討論若 AI 以外終端需求疲弱時的下行情境。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8/13 股價已亮燈漲停，短線已反映相當部分預期；本土法人與外資目標價落差 1.1 倍，代表市場對評價基準本身仍無共識。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本則為新聞轉述券商報告，非報告原文，未載報告出具日期。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四、來源連結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經濟日報 2026-08-13 17:25「外資估這家企業第3季將現『量價齊揚』乘數效應 股價還將漲逾一倍」 https://money.udn.com/money/story/5710/9689796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經濟日報 2026-08-13 17:22「成交值榜國巨成亮點！湧進兩萬張漲停買單 投信連四買、外資也回頭」 https://money.udn.com/money/story/5607/9689792</w:t>
      </w: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