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國巨(2327)　摩根大通 J.P. Morgan：優於大盤（★未載新評／調升／維持）、目標價 1,030 元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摩根大通 J.P. Morgan（★具名）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被動元件－MLCC／鉭質電容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優於大盤（★未載新評／調升／維持）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1,030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日系廠商第 3 季有可能出現部分 MLCC 短缺，部分製造商已計劃第 4 季調漲價格 20%－30%。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國巨為全球第一大鉭質電容與晶片電阻供應商、全球第三大 MLCC 供應商。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★同日另有法人指出國巨 B/B 值由上季約 1.3－1.5 攀升至 2.2，標準品與特殊品稼動率由 Q2 約 80%－85% 提升至 90%。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9/10 收盤 572 元、漲 1.2%。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★★三家券商目標價嚴重分歧：花旗環球 1,450 元、摩根大通 1,030 元、統一投顧 688 元，最高與最低相差逾一倍，引用時務必註明來源。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★原文未列風險章節。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經濟日報（2026-09-10 16:55）　https://money.udn.com/money/story/5607/9746754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