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奇鋐(3017)　群益投顧：買進 Buy（★未載新評／調升／維持）、目標價 4,360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群益投顧（★具名）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散熱－伺服器水冷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 Buy（★未載新評／調升／維持）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4,360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水冷散熱產品出貨成長，伺服器與網通領域展望佳。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★同日高盛亦將奇鋐列入 iPhone 供應鏈買進名單；未具名美系外資維持買進。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★高盛指出新一代均熱板利多 AVC（奇鋐）、AAC。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★原文未列風險章節，亦未載前次目標價，無法判斷是否調升。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目標價 4,360 元屬高價位標的，估值對 AI 伺服器出貨進度敏感度高。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08:44）　https://money.udn.com/money/story/5607/9745402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09:30）　https://wantrich.chinatimes.com/news/20260910900176-420101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